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5EF" w:rsidRPr="007D75EF" w:rsidRDefault="007D75EF" w:rsidP="00F11741">
      <w:pPr>
        <w:keepNext/>
        <w:keepLines/>
        <w:spacing w:before="240" w:line="240" w:lineRule="auto"/>
        <w:jc w:val="center"/>
        <w:outlineLvl w:val="0"/>
        <w:rPr>
          <w:rFonts w:ascii="Segoe UI" w:eastAsiaTheme="majorEastAsia" w:hAnsi="Segoe UI" w:cstheme="majorBidi"/>
          <w:sz w:val="32"/>
          <w:szCs w:val="32"/>
        </w:rPr>
      </w:pPr>
      <w:r w:rsidRPr="007D75EF">
        <w:rPr>
          <w:rFonts w:ascii="Segoe UI" w:eastAsiaTheme="majorEastAsia" w:hAnsi="Segoe UI" w:cstheme="majorBidi"/>
          <w:b/>
          <w:sz w:val="32"/>
          <w:szCs w:val="32"/>
        </w:rPr>
        <w:t>MINUTES</w:t>
      </w:r>
    </w:p>
    <w:p w:rsidR="007D75EF" w:rsidRPr="007D75EF" w:rsidRDefault="007D75EF" w:rsidP="00F11741">
      <w:pPr>
        <w:keepNext/>
        <w:keepLines/>
        <w:spacing w:after="0" w:line="240" w:lineRule="auto"/>
        <w:jc w:val="center"/>
        <w:outlineLvl w:val="1"/>
        <w:rPr>
          <w:rFonts w:ascii="Segoe UI Semibold" w:eastAsia="Times New Roman" w:hAnsi="Segoe UI Semibold" w:cs="Times New Roman"/>
          <w:sz w:val="24"/>
          <w:szCs w:val="26"/>
        </w:rPr>
      </w:pPr>
      <w:r w:rsidRPr="007D75EF">
        <w:rPr>
          <w:rFonts w:ascii="Segoe UI Semibold" w:eastAsia="Times New Roman" w:hAnsi="Segoe UI Semibold" w:cs="Times New Roman"/>
          <w:sz w:val="24"/>
          <w:szCs w:val="26"/>
        </w:rPr>
        <w:t>APPALACHIAN COUNCIL OF GOVERNMENTS</w:t>
      </w:r>
    </w:p>
    <w:p w:rsidR="007D75EF" w:rsidRPr="007D75EF" w:rsidRDefault="007D75EF" w:rsidP="00F11741">
      <w:pPr>
        <w:spacing w:after="0" w:line="240" w:lineRule="auto"/>
        <w:jc w:val="center"/>
        <w:rPr>
          <w:rFonts w:ascii="Segoe UI" w:eastAsia="Times New Roman" w:hAnsi="Segoe UI" w:cs="Times New Roman"/>
          <w:sz w:val="24"/>
          <w:szCs w:val="24"/>
        </w:rPr>
      </w:pPr>
      <w:r w:rsidRPr="007D75EF">
        <w:rPr>
          <w:rFonts w:ascii="Segoe UI" w:eastAsia="Times New Roman" w:hAnsi="Segoe UI" w:cs="Times New Roman"/>
          <w:sz w:val="24"/>
          <w:szCs w:val="24"/>
        </w:rPr>
        <w:t>REGIONAL AGING ADVISORY COMMITTEE MEETING</w:t>
      </w:r>
    </w:p>
    <w:p w:rsidR="007D75EF" w:rsidRPr="007D75EF" w:rsidRDefault="007D75EF" w:rsidP="00F11741">
      <w:pPr>
        <w:spacing w:after="0" w:line="240" w:lineRule="auto"/>
        <w:contextualSpacing/>
        <w:jc w:val="center"/>
        <w:rPr>
          <w:rFonts w:ascii="Segoe UI Semibold" w:eastAsia="Times New Roman" w:hAnsi="Segoe UI Semibold" w:cs="Times New Roman"/>
          <w:iCs/>
          <w:sz w:val="24"/>
          <w:szCs w:val="24"/>
        </w:rPr>
      </w:pPr>
      <w:r w:rsidRPr="007D75EF">
        <w:rPr>
          <w:rFonts w:ascii="Segoe UI" w:eastAsia="Times New Roman" w:hAnsi="Segoe UI" w:cs="Times New Roman"/>
          <w:sz w:val="24"/>
          <w:szCs w:val="24"/>
        </w:rPr>
        <w:t>WEDN</w:t>
      </w:r>
      <w:r w:rsidR="00830170">
        <w:rPr>
          <w:rFonts w:ascii="Segoe UI" w:eastAsia="Times New Roman" w:hAnsi="Segoe UI" w:cs="Times New Roman"/>
          <w:sz w:val="24"/>
          <w:szCs w:val="24"/>
        </w:rPr>
        <w:t>E</w:t>
      </w:r>
      <w:r w:rsidRPr="007D75EF">
        <w:rPr>
          <w:rFonts w:ascii="Segoe UI" w:eastAsia="Times New Roman" w:hAnsi="Segoe UI" w:cs="Times New Roman"/>
          <w:sz w:val="24"/>
          <w:szCs w:val="24"/>
        </w:rPr>
        <w:t xml:space="preserve">SDAY, </w:t>
      </w:r>
      <w:r w:rsidR="00804620">
        <w:rPr>
          <w:rFonts w:ascii="Segoe UI" w:eastAsia="Times New Roman" w:hAnsi="Segoe UI" w:cs="Times New Roman"/>
          <w:sz w:val="24"/>
          <w:szCs w:val="24"/>
        </w:rPr>
        <w:t>APRIL 26</w:t>
      </w:r>
      <w:r w:rsidR="002D38BD">
        <w:rPr>
          <w:rFonts w:ascii="Segoe UI" w:eastAsia="Times New Roman" w:hAnsi="Segoe UI" w:cs="Times New Roman"/>
          <w:sz w:val="24"/>
          <w:szCs w:val="24"/>
        </w:rPr>
        <w:t>, 202</w:t>
      </w:r>
      <w:r w:rsidR="00DE6BD8">
        <w:rPr>
          <w:rFonts w:ascii="Segoe UI" w:eastAsia="Times New Roman" w:hAnsi="Segoe UI" w:cs="Times New Roman"/>
          <w:sz w:val="24"/>
          <w:szCs w:val="24"/>
        </w:rPr>
        <w:t>3</w:t>
      </w:r>
      <w:r w:rsidRPr="007D75EF">
        <w:rPr>
          <w:rFonts w:ascii="Segoe UI" w:eastAsia="Times New Roman" w:hAnsi="Segoe UI" w:cs="Times New Roman"/>
          <w:sz w:val="24"/>
          <w:szCs w:val="24"/>
        </w:rPr>
        <w:t xml:space="preserve"> – 10:</w:t>
      </w:r>
      <w:r w:rsidR="00077AB9">
        <w:rPr>
          <w:rFonts w:ascii="Segoe UI" w:eastAsia="Times New Roman" w:hAnsi="Segoe UI" w:cs="Times New Roman"/>
          <w:sz w:val="24"/>
          <w:szCs w:val="24"/>
        </w:rPr>
        <w:t>3</w:t>
      </w:r>
      <w:r w:rsidRPr="007D75EF">
        <w:rPr>
          <w:rFonts w:ascii="Segoe UI" w:eastAsia="Times New Roman" w:hAnsi="Segoe UI" w:cs="Times New Roman"/>
          <w:sz w:val="24"/>
          <w:szCs w:val="24"/>
        </w:rPr>
        <w:t>0 A.M.</w:t>
      </w:r>
    </w:p>
    <w:p w:rsidR="007D75EF" w:rsidRPr="007D75EF" w:rsidRDefault="00077AB9" w:rsidP="00F11741">
      <w:pPr>
        <w:spacing w:after="0" w:line="240" w:lineRule="auto"/>
        <w:contextualSpacing/>
        <w:jc w:val="center"/>
        <w:rPr>
          <w:rFonts w:ascii="Segoe UI" w:eastAsia="Times New Roman" w:hAnsi="Segoe UI" w:cs="Times New Roman"/>
          <w:sz w:val="24"/>
          <w:szCs w:val="24"/>
        </w:rPr>
      </w:pPr>
      <w:r>
        <w:rPr>
          <w:rFonts w:ascii="Segoe UI" w:eastAsia="Times New Roman" w:hAnsi="Segoe UI" w:cs="Times New Roman"/>
          <w:sz w:val="24"/>
          <w:szCs w:val="24"/>
        </w:rPr>
        <w:t>APPALACHIAN COUNCIL OF GOVERNMENTS BOARDROOM</w:t>
      </w:r>
    </w:p>
    <w:p w:rsidR="00B16BC2" w:rsidRDefault="007D75EF" w:rsidP="00F11741">
      <w:pPr>
        <w:spacing w:after="0"/>
        <w:jc w:val="center"/>
      </w:pPr>
      <w:r w:rsidRPr="007D75EF">
        <w:rPr>
          <w:rFonts w:ascii="Segoe UI" w:eastAsia="Times New Roman" w:hAnsi="Segoe UI" w:cs="Times New Roman"/>
          <w:sz w:val="24"/>
          <w:szCs w:val="24"/>
        </w:rPr>
        <w:t>GREENVILLE, SOUTH CAROLINA</w:t>
      </w:r>
    </w:p>
    <w:p w:rsidR="007D75EF" w:rsidRDefault="007D75EF" w:rsidP="00F11741">
      <w:pPr>
        <w:pStyle w:val="Heading3"/>
      </w:pPr>
    </w:p>
    <w:p w:rsidR="007D75EF" w:rsidRPr="00485FA0" w:rsidRDefault="007D75EF" w:rsidP="00F11741">
      <w:pPr>
        <w:pStyle w:val="Heading3"/>
      </w:pPr>
      <w:r w:rsidRPr="00485FA0">
        <w:t>Members Present:</w:t>
      </w:r>
    </w:p>
    <w:p w:rsidR="00803D5C" w:rsidRDefault="002D38BD" w:rsidP="00F11741">
      <w:pPr>
        <w:pStyle w:val="Heading3"/>
        <w:rPr>
          <w:rFonts w:ascii="Segoe UI" w:hAnsi="Segoe UI" w:cs="Segoe UI"/>
        </w:rPr>
      </w:pPr>
      <w:r w:rsidRPr="002E1535">
        <w:rPr>
          <w:rFonts w:ascii="Segoe UI" w:hAnsi="Segoe UI" w:cs="Segoe UI"/>
        </w:rPr>
        <w:t xml:space="preserve">Glenda </w:t>
      </w:r>
      <w:proofErr w:type="spellStart"/>
      <w:r w:rsidRPr="002E1535">
        <w:rPr>
          <w:rFonts w:ascii="Segoe UI" w:hAnsi="Segoe UI" w:cs="Segoe UI"/>
        </w:rPr>
        <w:t>Manigault</w:t>
      </w:r>
      <w:proofErr w:type="spellEnd"/>
      <w:r w:rsidRPr="002E1535">
        <w:rPr>
          <w:rFonts w:ascii="Segoe UI" w:hAnsi="Segoe UI" w:cs="Segoe UI"/>
        </w:rPr>
        <w:t xml:space="preserve">, </w:t>
      </w:r>
      <w:r w:rsidR="00605202" w:rsidRPr="002E1535">
        <w:rPr>
          <w:rFonts w:ascii="Segoe UI" w:hAnsi="Segoe UI" w:cs="Segoe UI"/>
        </w:rPr>
        <w:t>Barbara Jardno, Edna Pitts-Reid, Steve Luck</w:t>
      </w:r>
      <w:r w:rsidR="00552AB9" w:rsidRPr="002E1535">
        <w:rPr>
          <w:rFonts w:ascii="Segoe UI" w:hAnsi="Segoe UI" w:cs="Segoe UI"/>
        </w:rPr>
        <w:t>,</w:t>
      </w:r>
      <w:r w:rsidR="00804620">
        <w:rPr>
          <w:rFonts w:ascii="Segoe UI" w:hAnsi="Segoe UI" w:cs="Segoe UI"/>
        </w:rPr>
        <w:t xml:space="preserve"> </w:t>
      </w:r>
      <w:r w:rsidR="00804620" w:rsidRPr="002E1535">
        <w:rPr>
          <w:rFonts w:ascii="Segoe UI" w:hAnsi="Segoe UI" w:cs="Segoe UI"/>
        </w:rPr>
        <w:t>Charles Pinson</w:t>
      </w:r>
      <w:r w:rsidR="00586E48" w:rsidRPr="002E1535">
        <w:rPr>
          <w:rFonts w:ascii="Segoe UI" w:hAnsi="Segoe UI" w:cs="Segoe UI"/>
        </w:rPr>
        <w:t xml:space="preserve">, </w:t>
      </w:r>
      <w:r w:rsidR="00BE227F" w:rsidRPr="002E1535">
        <w:rPr>
          <w:rFonts w:ascii="Segoe UI" w:hAnsi="Segoe UI" w:cs="Segoe UI"/>
        </w:rPr>
        <w:t>Pat Grate</w:t>
      </w:r>
      <w:r w:rsidR="004779FE" w:rsidRPr="002E1535">
        <w:rPr>
          <w:rFonts w:ascii="Segoe UI" w:hAnsi="Segoe UI" w:cs="Segoe UI"/>
        </w:rPr>
        <w:t xml:space="preserve">, Bob Briggs, </w:t>
      </w:r>
      <w:r w:rsidR="00804620" w:rsidRPr="002E1535">
        <w:rPr>
          <w:rFonts w:ascii="Segoe UI" w:hAnsi="Segoe UI" w:cs="Segoe UI"/>
        </w:rPr>
        <w:t xml:space="preserve">Judy </w:t>
      </w:r>
      <w:proofErr w:type="spellStart"/>
      <w:r w:rsidR="00804620" w:rsidRPr="002E1535">
        <w:rPr>
          <w:rFonts w:ascii="Segoe UI" w:hAnsi="Segoe UI" w:cs="Segoe UI"/>
        </w:rPr>
        <w:t>Caywood</w:t>
      </w:r>
      <w:proofErr w:type="spellEnd"/>
    </w:p>
    <w:p w:rsidR="002D38BD" w:rsidRPr="002D38BD" w:rsidRDefault="002D38BD" w:rsidP="002D38BD"/>
    <w:p w:rsidR="007D75EF" w:rsidRDefault="007D75EF" w:rsidP="00F11741">
      <w:pPr>
        <w:pStyle w:val="Heading3"/>
      </w:pPr>
      <w:r>
        <w:t>Members Absentee:</w:t>
      </w:r>
    </w:p>
    <w:p w:rsidR="00A16AFA" w:rsidRDefault="004779FE" w:rsidP="00F11741">
      <w:pPr>
        <w:pStyle w:val="Heading3"/>
        <w:rPr>
          <w:rFonts w:ascii="Segoe UI" w:hAnsi="Segoe UI" w:cs="Segoe UI"/>
        </w:rPr>
      </w:pPr>
      <w:r w:rsidRPr="002E1535">
        <w:rPr>
          <w:rFonts w:ascii="Segoe UI" w:hAnsi="Segoe UI" w:cs="Segoe UI"/>
        </w:rPr>
        <w:t xml:space="preserve">Jane Hall, </w:t>
      </w:r>
      <w:r w:rsidR="00804620" w:rsidRPr="002E1535">
        <w:rPr>
          <w:rFonts w:ascii="Segoe UI" w:hAnsi="Segoe UI" w:cs="Segoe UI"/>
        </w:rPr>
        <w:t>Dorothy Manning</w:t>
      </w:r>
      <w:r w:rsidR="00804620">
        <w:rPr>
          <w:rFonts w:ascii="Segoe UI" w:hAnsi="Segoe UI" w:cs="Segoe UI"/>
        </w:rPr>
        <w:t xml:space="preserve">, </w:t>
      </w:r>
      <w:r w:rsidR="00804620" w:rsidRPr="002E1535">
        <w:rPr>
          <w:rFonts w:ascii="Segoe UI" w:hAnsi="Segoe UI" w:cs="Segoe UI"/>
        </w:rPr>
        <w:t>Beth Grant,</w:t>
      </w:r>
      <w:r w:rsidR="00804620">
        <w:rPr>
          <w:rFonts w:ascii="Segoe UI" w:hAnsi="Segoe UI" w:cs="Segoe UI"/>
        </w:rPr>
        <w:t xml:space="preserve"> </w:t>
      </w:r>
      <w:r w:rsidR="00804620" w:rsidRPr="002E1535">
        <w:rPr>
          <w:rFonts w:ascii="Segoe UI" w:hAnsi="Segoe UI" w:cs="Segoe UI"/>
        </w:rPr>
        <w:t xml:space="preserve">J. T. </w:t>
      </w:r>
      <w:proofErr w:type="spellStart"/>
      <w:r w:rsidR="00804620" w:rsidRPr="002E1535">
        <w:rPr>
          <w:rFonts w:ascii="Segoe UI" w:hAnsi="Segoe UI" w:cs="Segoe UI"/>
        </w:rPr>
        <w:t>Boseman</w:t>
      </w:r>
      <w:proofErr w:type="spellEnd"/>
      <w:r w:rsidR="00804620" w:rsidRPr="002E1535">
        <w:rPr>
          <w:rFonts w:ascii="Segoe UI" w:hAnsi="Segoe UI" w:cs="Segoe UI"/>
        </w:rPr>
        <w:t>,</w:t>
      </w:r>
      <w:r w:rsidR="00804620">
        <w:rPr>
          <w:rFonts w:ascii="Segoe UI" w:hAnsi="Segoe UI" w:cs="Segoe UI"/>
        </w:rPr>
        <w:t xml:space="preserve"> </w:t>
      </w:r>
      <w:r w:rsidR="00804620" w:rsidRPr="002E1535">
        <w:rPr>
          <w:rFonts w:ascii="Segoe UI" w:hAnsi="Segoe UI" w:cs="Segoe UI"/>
        </w:rPr>
        <w:t>Joe Dill</w:t>
      </w:r>
      <w:r w:rsidR="00804620">
        <w:rPr>
          <w:rFonts w:ascii="Segoe UI" w:hAnsi="Segoe UI" w:cs="Segoe UI"/>
        </w:rPr>
        <w:t xml:space="preserve">, </w:t>
      </w:r>
      <w:r w:rsidR="00804620" w:rsidRPr="002E1535">
        <w:rPr>
          <w:rFonts w:ascii="Segoe UI" w:hAnsi="Segoe UI" w:cs="Segoe UI"/>
        </w:rPr>
        <w:t>Mae Frances Sarratt</w:t>
      </w:r>
    </w:p>
    <w:p w:rsidR="00A16AFA" w:rsidRDefault="00A16AFA" w:rsidP="00F11741">
      <w:pPr>
        <w:pStyle w:val="Heading3"/>
        <w:rPr>
          <w:rFonts w:ascii="Segoe UI" w:hAnsi="Segoe UI" w:cs="Segoe UI"/>
        </w:rPr>
      </w:pPr>
    </w:p>
    <w:p w:rsidR="007D75EF" w:rsidRDefault="007D75EF" w:rsidP="00F11741">
      <w:pPr>
        <w:pStyle w:val="Heading3"/>
      </w:pPr>
      <w:r w:rsidRPr="00485FA0">
        <w:t>Guest</w:t>
      </w:r>
      <w:r>
        <w:t>s</w:t>
      </w:r>
      <w:r w:rsidRPr="00485FA0">
        <w:t xml:space="preserve"> Present: </w:t>
      </w:r>
    </w:p>
    <w:p w:rsidR="00A16AFA" w:rsidRPr="00A16AFA" w:rsidRDefault="00804620" w:rsidP="00A16AFA">
      <w:r>
        <w:rPr>
          <w:rFonts w:ascii="Segoe UI" w:hAnsi="Segoe UI" w:cs="Segoe UI"/>
        </w:rPr>
        <w:t xml:space="preserve">Irene Gwinn, A.T. </w:t>
      </w:r>
      <w:proofErr w:type="spellStart"/>
      <w:r>
        <w:rPr>
          <w:rFonts w:ascii="Segoe UI" w:hAnsi="Segoe UI" w:cs="Segoe UI"/>
        </w:rPr>
        <w:t>Caywood</w:t>
      </w:r>
      <w:proofErr w:type="spellEnd"/>
      <w:r>
        <w:rPr>
          <w:rFonts w:ascii="Segoe UI" w:hAnsi="Segoe UI" w:cs="Segoe UI"/>
        </w:rPr>
        <w:t>, Robin Reed</w:t>
      </w:r>
    </w:p>
    <w:p w:rsidR="007D75EF" w:rsidRDefault="007D75EF" w:rsidP="00F11741">
      <w:pPr>
        <w:pStyle w:val="Heading3"/>
      </w:pPr>
      <w:r w:rsidRPr="00485FA0">
        <w:t>Staff Present:</w:t>
      </w:r>
    </w:p>
    <w:p w:rsidR="00444117" w:rsidRPr="00444117" w:rsidRDefault="00804620" w:rsidP="00444117">
      <w:r>
        <w:rPr>
          <w:rFonts w:ascii="Segoe UI" w:hAnsi="Segoe UI" w:cs="Segoe UI"/>
        </w:rPr>
        <w:t>Shelly Mitchell, Terry Mendola, Shonda Whitaker, Dani Vankirk, Pam Eaker, Jessica Winters</w:t>
      </w:r>
      <w:r w:rsidR="000E23A4">
        <w:rPr>
          <w:rFonts w:ascii="Segoe UI" w:hAnsi="Segoe UI" w:cs="Segoe UI"/>
        </w:rPr>
        <w:t>, Dorinne Dubois</w:t>
      </w:r>
    </w:p>
    <w:p w:rsidR="007D75EF" w:rsidRDefault="007D75EF" w:rsidP="00F11741">
      <w:pPr>
        <w:spacing w:after="0"/>
        <w:jc w:val="both"/>
        <w:rPr>
          <w:b/>
        </w:rPr>
      </w:pPr>
    </w:p>
    <w:p w:rsidR="005966A8" w:rsidRDefault="004A4745" w:rsidP="00F11741">
      <w:pPr>
        <w:jc w:val="both"/>
        <w:rPr>
          <w:rFonts w:ascii="Segoe UI" w:hAnsi="Segoe UI" w:cs="Segoe UI"/>
        </w:rPr>
      </w:pPr>
      <w:r>
        <w:rPr>
          <w:rFonts w:ascii="Segoe UI" w:hAnsi="Segoe UI" w:cs="Segoe UI"/>
        </w:rPr>
        <w:t>In Mr. Dill’s absence, t</w:t>
      </w:r>
      <w:r w:rsidR="0013740A" w:rsidRPr="007D75EF">
        <w:rPr>
          <w:rFonts w:ascii="Segoe UI" w:hAnsi="Segoe UI" w:cs="Segoe UI"/>
        </w:rPr>
        <w:t>he meeting was called to order at 10:</w:t>
      </w:r>
      <w:r w:rsidR="00BE227F">
        <w:rPr>
          <w:rFonts w:ascii="Segoe UI" w:hAnsi="Segoe UI" w:cs="Segoe UI"/>
        </w:rPr>
        <w:t>3</w:t>
      </w:r>
      <w:r w:rsidR="00123F8B">
        <w:rPr>
          <w:rFonts w:ascii="Segoe UI" w:hAnsi="Segoe UI" w:cs="Segoe UI"/>
        </w:rPr>
        <w:t>1</w:t>
      </w:r>
      <w:r w:rsidR="0013740A" w:rsidRPr="007D75EF">
        <w:rPr>
          <w:rFonts w:ascii="Segoe UI" w:hAnsi="Segoe UI" w:cs="Segoe UI"/>
        </w:rPr>
        <w:t xml:space="preserve">am by </w:t>
      </w:r>
      <w:r w:rsidR="00804620">
        <w:rPr>
          <w:rFonts w:ascii="Segoe UI" w:hAnsi="Segoe UI" w:cs="Segoe UI"/>
        </w:rPr>
        <w:t xml:space="preserve">Ms. </w:t>
      </w:r>
      <w:proofErr w:type="spellStart"/>
      <w:r w:rsidR="00804620">
        <w:rPr>
          <w:rFonts w:ascii="Segoe UI" w:hAnsi="Segoe UI" w:cs="Segoe UI"/>
        </w:rPr>
        <w:t>Manigault</w:t>
      </w:r>
      <w:proofErr w:type="spellEnd"/>
      <w:r w:rsidR="0013740A" w:rsidRPr="007D75EF">
        <w:rPr>
          <w:rFonts w:ascii="Segoe UI" w:hAnsi="Segoe UI" w:cs="Segoe UI"/>
        </w:rPr>
        <w:t xml:space="preserve"> and </w:t>
      </w:r>
      <w:r w:rsidR="009627B8">
        <w:rPr>
          <w:rFonts w:ascii="Segoe UI" w:hAnsi="Segoe UI" w:cs="Segoe UI"/>
        </w:rPr>
        <w:t xml:space="preserve">an </w:t>
      </w:r>
      <w:r w:rsidR="0013740A" w:rsidRPr="007D75EF">
        <w:rPr>
          <w:rFonts w:ascii="Segoe UI" w:hAnsi="Segoe UI" w:cs="Segoe UI"/>
        </w:rPr>
        <w:t>invocation was offered by</w:t>
      </w:r>
      <w:r w:rsidR="00605202">
        <w:rPr>
          <w:rFonts w:ascii="Segoe UI" w:hAnsi="Segoe UI" w:cs="Segoe UI"/>
        </w:rPr>
        <w:t xml:space="preserve"> M</w:t>
      </w:r>
      <w:r w:rsidR="00586E48">
        <w:rPr>
          <w:rFonts w:ascii="Segoe UI" w:hAnsi="Segoe UI" w:cs="Segoe UI"/>
        </w:rPr>
        <w:t xml:space="preserve">r. </w:t>
      </w:r>
      <w:r w:rsidR="00804620">
        <w:rPr>
          <w:rFonts w:ascii="Segoe UI" w:hAnsi="Segoe UI" w:cs="Segoe UI"/>
        </w:rPr>
        <w:t>Pinson</w:t>
      </w:r>
      <w:r w:rsidR="0013740A" w:rsidRPr="007D75EF">
        <w:rPr>
          <w:rFonts w:ascii="Segoe UI" w:hAnsi="Segoe UI" w:cs="Segoe UI"/>
        </w:rPr>
        <w:t xml:space="preserve">. </w:t>
      </w:r>
      <w:r w:rsidR="009627B8">
        <w:rPr>
          <w:rFonts w:ascii="Segoe UI" w:hAnsi="Segoe UI" w:cs="Segoe UI"/>
        </w:rPr>
        <w:t xml:space="preserve">Prior minutes </w:t>
      </w:r>
      <w:r w:rsidR="00A5473C">
        <w:rPr>
          <w:rFonts w:ascii="Segoe UI" w:hAnsi="Segoe UI" w:cs="Segoe UI"/>
        </w:rPr>
        <w:t xml:space="preserve">from </w:t>
      </w:r>
      <w:r w:rsidR="00804620">
        <w:rPr>
          <w:rFonts w:ascii="Segoe UI" w:hAnsi="Segoe UI" w:cs="Segoe UI"/>
        </w:rPr>
        <w:t>February 22, 2023</w:t>
      </w:r>
      <w:r w:rsidR="00DD2007">
        <w:rPr>
          <w:rFonts w:ascii="Segoe UI" w:hAnsi="Segoe UI" w:cs="Segoe UI"/>
        </w:rPr>
        <w:t xml:space="preserve"> </w:t>
      </w:r>
      <w:r w:rsidR="009627B8">
        <w:rPr>
          <w:rFonts w:ascii="Segoe UI" w:hAnsi="Segoe UI" w:cs="Segoe UI"/>
        </w:rPr>
        <w:t xml:space="preserve">were approved by </w:t>
      </w:r>
      <w:r w:rsidR="0004493B">
        <w:rPr>
          <w:rFonts w:ascii="Segoe UI" w:hAnsi="Segoe UI" w:cs="Segoe UI"/>
        </w:rPr>
        <w:t>M</w:t>
      </w:r>
      <w:r w:rsidR="00586E48">
        <w:rPr>
          <w:rFonts w:ascii="Segoe UI" w:hAnsi="Segoe UI" w:cs="Segoe UI"/>
        </w:rPr>
        <w:t xml:space="preserve">r. </w:t>
      </w:r>
      <w:r w:rsidR="00123F8B">
        <w:rPr>
          <w:rFonts w:ascii="Segoe UI" w:hAnsi="Segoe UI" w:cs="Segoe UI"/>
        </w:rPr>
        <w:t xml:space="preserve">Briggs </w:t>
      </w:r>
      <w:r w:rsidR="009627B8">
        <w:rPr>
          <w:rFonts w:ascii="Segoe UI" w:hAnsi="Segoe UI" w:cs="Segoe UI"/>
        </w:rPr>
        <w:t>and a sec</w:t>
      </w:r>
      <w:r w:rsidR="00DF13F6">
        <w:rPr>
          <w:rFonts w:ascii="Segoe UI" w:hAnsi="Segoe UI" w:cs="Segoe UI"/>
        </w:rPr>
        <w:t xml:space="preserve">ond was offered by </w:t>
      </w:r>
      <w:r w:rsidR="0004493B">
        <w:rPr>
          <w:rFonts w:ascii="Segoe UI" w:hAnsi="Segoe UI" w:cs="Segoe UI"/>
        </w:rPr>
        <w:t>M</w:t>
      </w:r>
      <w:r w:rsidR="00804620">
        <w:rPr>
          <w:rFonts w:ascii="Segoe UI" w:hAnsi="Segoe UI" w:cs="Segoe UI"/>
        </w:rPr>
        <w:t>r. Pinson</w:t>
      </w:r>
      <w:r w:rsidR="0004493B">
        <w:rPr>
          <w:rFonts w:ascii="Segoe UI" w:hAnsi="Segoe UI" w:cs="Segoe UI"/>
        </w:rPr>
        <w:t>.</w:t>
      </w:r>
      <w:r w:rsidR="00586E48">
        <w:rPr>
          <w:rFonts w:ascii="Segoe UI" w:hAnsi="Segoe UI" w:cs="Segoe UI"/>
        </w:rPr>
        <w:t xml:space="preserve"> </w:t>
      </w:r>
      <w:r w:rsidR="00E533CC">
        <w:rPr>
          <w:rFonts w:ascii="Segoe UI" w:hAnsi="Segoe UI" w:cs="Segoe UI"/>
        </w:rPr>
        <w:t xml:space="preserve">The minutes were approved unanimously. </w:t>
      </w:r>
    </w:p>
    <w:p w:rsidR="000E23A4" w:rsidRDefault="002D38BD" w:rsidP="000E23A4">
      <w:pPr>
        <w:pStyle w:val="Heading3"/>
        <w:rPr>
          <w:rFonts w:ascii="Segoe UI" w:hAnsi="Segoe UI" w:cs="Segoe UI"/>
        </w:rPr>
      </w:pPr>
      <w:r>
        <w:t>Recognition of Guests</w:t>
      </w:r>
      <w:r w:rsidR="000E23A4">
        <w:t>:</w:t>
      </w:r>
      <w:r w:rsidR="000E23A4" w:rsidRPr="000E23A4">
        <w:t xml:space="preserve"> </w:t>
      </w:r>
      <w:r w:rsidR="000E23A4">
        <w:t>Shelly Mitchell, Aging Grants Manager recognized and welcomed:</w:t>
      </w:r>
    </w:p>
    <w:p w:rsidR="006B3CC9" w:rsidRPr="006B3CC9" w:rsidRDefault="006B3CC9" w:rsidP="000E23A4">
      <w:pPr>
        <w:pStyle w:val="Heading3"/>
        <w:rPr>
          <w:rFonts w:ascii="Segoe UI" w:hAnsi="Segoe UI" w:cs="Segoe UI"/>
        </w:rPr>
      </w:pPr>
      <w:r>
        <w:rPr>
          <w:rFonts w:ascii="Segoe UI" w:hAnsi="Segoe UI" w:cs="Segoe UI"/>
        </w:rPr>
        <w:t xml:space="preserve">Judy and A.T. </w:t>
      </w:r>
      <w:proofErr w:type="spellStart"/>
      <w:r>
        <w:rPr>
          <w:rFonts w:ascii="Segoe UI" w:hAnsi="Segoe UI" w:cs="Segoe UI"/>
        </w:rPr>
        <w:t>Caywood</w:t>
      </w:r>
      <w:proofErr w:type="spellEnd"/>
      <w:r>
        <w:rPr>
          <w:rFonts w:ascii="Segoe UI" w:hAnsi="Segoe UI" w:cs="Segoe UI"/>
        </w:rPr>
        <w:t xml:space="preserve"> has joined us after a brief break in attendance. Robin Reed has once again joined the committee meeting. </w:t>
      </w:r>
    </w:p>
    <w:p w:rsidR="0094619D" w:rsidRPr="00F65365" w:rsidRDefault="0094619D" w:rsidP="00E533CC">
      <w:pPr>
        <w:spacing w:after="0"/>
        <w:rPr>
          <w:rFonts w:ascii="Segoe UI" w:hAnsi="Segoe UI" w:cs="Segoe UI"/>
        </w:rPr>
      </w:pPr>
    </w:p>
    <w:p w:rsidR="009F12D5" w:rsidRDefault="006B3CC9" w:rsidP="00541AF2">
      <w:pPr>
        <w:rPr>
          <w:rFonts w:ascii="Segoe UI" w:hAnsi="Segoe UI" w:cs="Segoe UI"/>
        </w:rPr>
      </w:pPr>
      <w:r>
        <w:rPr>
          <w:rFonts w:ascii="Segoe UI" w:hAnsi="Segoe UI" w:cs="Segoe UI"/>
        </w:rPr>
        <w:t xml:space="preserve">Tim is in Washington at a </w:t>
      </w:r>
      <w:proofErr w:type="spellStart"/>
      <w:r>
        <w:rPr>
          <w:rFonts w:ascii="Segoe UI" w:hAnsi="Segoe UI" w:cs="Segoe UI"/>
        </w:rPr>
        <w:t>USAging</w:t>
      </w:r>
      <w:proofErr w:type="spellEnd"/>
      <w:r>
        <w:rPr>
          <w:rFonts w:ascii="Segoe UI" w:hAnsi="Segoe UI" w:cs="Segoe UI"/>
        </w:rPr>
        <w:t xml:space="preserve"> Policy Matters Briefing</w:t>
      </w:r>
      <w:r w:rsidR="000E23A4">
        <w:rPr>
          <w:rFonts w:ascii="Segoe UI" w:hAnsi="Segoe UI" w:cs="Segoe UI"/>
        </w:rPr>
        <w:t xml:space="preserve"> representing our region</w:t>
      </w:r>
      <w:r>
        <w:rPr>
          <w:rFonts w:ascii="Segoe UI" w:hAnsi="Segoe UI" w:cs="Segoe UI"/>
        </w:rPr>
        <w:t xml:space="preserve">. We have been able to fill the vacancy we had in the SHIP department with an internal candidate, Shonda Whitaker. Shonda shared a little of her background and experience. </w:t>
      </w:r>
    </w:p>
    <w:p w:rsidR="004A4745" w:rsidRDefault="00480088" w:rsidP="00541AF2">
      <w:pPr>
        <w:rPr>
          <w:rFonts w:ascii="Segoe UI" w:hAnsi="Segoe UI" w:cs="Segoe UI"/>
        </w:rPr>
      </w:pPr>
      <w:r>
        <w:rPr>
          <w:rFonts w:ascii="Segoe UI" w:hAnsi="Segoe UI" w:cs="Segoe UI"/>
        </w:rPr>
        <w:lastRenderedPageBreak/>
        <w:t>We have updated the b</w:t>
      </w:r>
      <w:r w:rsidR="004A4745">
        <w:rPr>
          <w:rFonts w:ascii="Segoe UI" w:hAnsi="Segoe UI" w:cs="Segoe UI"/>
        </w:rPr>
        <w:t>y</w:t>
      </w:r>
      <w:r>
        <w:rPr>
          <w:rFonts w:ascii="Segoe UI" w:hAnsi="Segoe UI" w:cs="Segoe UI"/>
        </w:rPr>
        <w:t xml:space="preserve">-laws for the Regional Area Advisory Committee and found through this process we have not appointed a Vice-Chair to the committee. The Chair position is designated by our Board, but the Vice-Chair is selected by this committee. </w:t>
      </w:r>
    </w:p>
    <w:p w:rsidR="00480088" w:rsidRDefault="00480088" w:rsidP="00541AF2">
      <w:pPr>
        <w:rPr>
          <w:rFonts w:ascii="Segoe UI" w:hAnsi="Segoe UI" w:cs="Segoe UI"/>
        </w:rPr>
      </w:pPr>
      <w:r>
        <w:rPr>
          <w:rFonts w:ascii="Segoe UI" w:hAnsi="Segoe UI" w:cs="Segoe UI"/>
        </w:rPr>
        <w:t xml:space="preserve">The agenda items today include a RAAC vote for the outstanding procurement for Oconee County and require a vote headed by the RAAC Chair. In </w:t>
      </w:r>
      <w:proofErr w:type="spellStart"/>
      <w:r w:rsidR="004A4745">
        <w:rPr>
          <w:rFonts w:ascii="Segoe UI" w:hAnsi="Segoe UI" w:cs="Segoe UI"/>
        </w:rPr>
        <w:t>Mr</w:t>
      </w:r>
      <w:proofErr w:type="spellEnd"/>
      <w:r w:rsidR="004A4745">
        <w:rPr>
          <w:rFonts w:ascii="Segoe UI" w:hAnsi="Segoe UI" w:cs="Segoe UI"/>
        </w:rPr>
        <w:t xml:space="preserve"> Dill</w:t>
      </w:r>
      <w:r>
        <w:rPr>
          <w:rFonts w:ascii="Segoe UI" w:hAnsi="Segoe UI" w:cs="Segoe UI"/>
        </w:rPr>
        <w:t xml:space="preserve">’s absence, we have asked Glenda </w:t>
      </w:r>
      <w:proofErr w:type="spellStart"/>
      <w:r>
        <w:rPr>
          <w:rFonts w:ascii="Segoe UI" w:hAnsi="Segoe UI" w:cs="Segoe UI"/>
        </w:rPr>
        <w:t>Manigault</w:t>
      </w:r>
      <w:proofErr w:type="spellEnd"/>
      <w:r>
        <w:rPr>
          <w:rFonts w:ascii="Segoe UI" w:hAnsi="Segoe UI" w:cs="Segoe UI"/>
        </w:rPr>
        <w:t xml:space="preserve"> to </w:t>
      </w:r>
      <w:r w:rsidR="004A4745">
        <w:rPr>
          <w:rFonts w:ascii="Segoe UI" w:hAnsi="Segoe UI" w:cs="Segoe UI"/>
        </w:rPr>
        <w:t>fill</w:t>
      </w:r>
      <w:r>
        <w:rPr>
          <w:rFonts w:ascii="Segoe UI" w:hAnsi="Segoe UI" w:cs="Segoe UI"/>
        </w:rPr>
        <w:t xml:space="preserve"> in as Vice-Chair to officiate the meeting and request the approval for Senior Solution to hold the bid for the meal provider in Oconee County. </w:t>
      </w:r>
    </w:p>
    <w:p w:rsidR="006B3CC9" w:rsidRDefault="006B3CC9" w:rsidP="006B3CC9">
      <w:pPr>
        <w:pStyle w:val="Heading3"/>
      </w:pPr>
      <w:r>
        <w:t>Family Caregiver Update:</w:t>
      </w:r>
      <w:r>
        <w:rPr>
          <w:b/>
        </w:rPr>
        <w:t xml:space="preserve"> </w:t>
      </w:r>
      <w:r>
        <w:t>D</w:t>
      </w:r>
      <w:r w:rsidR="000E23A4">
        <w:t>orinne Dubois presented:</w:t>
      </w:r>
    </w:p>
    <w:p w:rsidR="008222A1" w:rsidRDefault="000E23A4" w:rsidP="000E23A4">
      <w:pPr>
        <w:rPr>
          <w:rFonts w:ascii="Segoe UI" w:hAnsi="Segoe UI" w:cs="Segoe UI"/>
        </w:rPr>
      </w:pPr>
      <w:r>
        <w:rPr>
          <w:rFonts w:ascii="Segoe UI" w:hAnsi="Segoe UI" w:cs="Segoe UI"/>
        </w:rPr>
        <w:t xml:space="preserve">Dorinne visits caregiver homes to provide education and training. When a caregiver contacts our office for respite, the advocates let them know we have the added piece of in home education. We get to learn the struggles that each individual caregiver is experiencing so training is custom to their needs. Educational trainings are limited to one a day as there is no time limit to the time spent one on one with the caregiver. </w:t>
      </w:r>
      <w:r w:rsidR="008222A1">
        <w:rPr>
          <w:rFonts w:ascii="Segoe UI" w:hAnsi="Segoe UI" w:cs="Segoe UI"/>
        </w:rPr>
        <w:t>We are able to provide weekend and evening visits if that timeframe works for them. If visiting the home isn’t the best option, we can meet offsite. Currently, we have assisted 120 caregivers in this capacity</w:t>
      </w:r>
      <w:r w:rsidR="00480088">
        <w:rPr>
          <w:rFonts w:ascii="Segoe UI" w:hAnsi="Segoe UI" w:cs="Segoe UI"/>
        </w:rPr>
        <w:t xml:space="preserve"> over a year and a half</w:t>
      </w:r>
      <w:r w:rsidR="008222A1">
        <w:rPr>
          <w:rFonts w:ascii="Segoe UI" w:hAnsi="Segoe UI" w:cs="Segoe UI"/>
        </w:rPr>
        <w:t xml:space="preserve">. The survey feedback we have received has been positive. While at a home visit, the care recipient is evaluated to see if they would be a good candidate for a companion animal or baby. Dorinne is certified to teach Dementia Dialogs training and has worked with the Furman Ollie group and others. </w:t>
      </w:r>
    </w:p>
    <w:p w:rsidR="000E23A4" w:rsidRDefault="008222A1" w:rsidP="000E23A4">
      <w:pPr>
        <w:rPr>
          <w:rFonts w:ascii="Segoe UI" w:hAnsi="Segoe UI" w:cs="Segoe UI"/>
        </w:rPr>
      </w:pPr>
      <w:r>
        <w:rPr>
          <w:rFonts w:ascii="Segoe UI" w:hAnsi="Segoe UI" w:cs="Segoe UI"/>
        </w:rPr>
        <w:t xml:space="preserve">In June, we will begin a caregiver connect group which will include a once a month meeting to promote self-care.  We will work with the caregiver to provide funding for a sitter so they can attend the “support” events. </w:t>
      </w:r>
    </w:p>
    <w:p w:rsidR="001A72E5" w:rsidRPr="000E23A4" w:rsidRDefault="001A72E5" w:rsidP="000E23A4">
      <w:r>
        <w:rPr>
          <w:rFonts w:ascii="Segoe UI" w:hAnsi="Segoe UI" w:cs="Segoe UI"/>
        </w:rPr>
        <w:t xml:space="preserve">The educational and training meetings cover the entire six county region. </w:t>
      </w:r>
      <w:r w:rsidR="00480088">
        <w:rPr>
          <w:rFonts w:ascii="Segoe UI" w:hAnsi="Segoe UI" w:cs="Segoe UI"/>
        </w:rPr>
        <w:t xml:space="preserve">There is currently a waitlist for this service. </w:t>
      </w:r>
    </w:p>
    <w:p w:rsidR="00431978" w:rsidRDefault="00431978" w:rsidP="00431978">
      <w:pPr>
        <w:pStyle w:val="Heading3"/>
        <w:rPr>
          <w:b/>
        </w:rPr>
      </w:pPr>
      <w:r>
        <w:t>Procurement Presentation:</w:t>
      </w:r>
      <w:r>
        <w:rPr>
          <w:b/>
        </w:rPr>
        <w:t xml:space="preserve"> </w:t>
      </w:r>
    </w:p>
    <w:p w:rsidR="00431978" w:rsidRDefault="00431978" w:rsidP="00431978">
      <w:pPr>
        <w:rPr>
          <w:rFonts w:ascii="Segoe UI" w:hAnsi="Segoe UI" w:cs="Segoe UI"/>
        </w:rPr>
      </w:pPr>
      <w:r>
        <w:rPr>
          <w:rFonts w:ascii="Segoe UI" w:hAnsi="Segoe UI" w:cs="Segoe UI"/>
        </w:rPr>
        <w:t xml:space="preserve">As presented in previous RAAC meetings, we went out on procurement for meals in Oconee County. We have received one bid for meals, Senior Solutions. We need the bid to be voted on by the RAAC so they can be presented as a recommendation to the Board on Friday. Dani Vankirk and Glenda </w:t>
      </w:r>
      <w:proofErr w:type="spellStart"/>
      <w:r>
        <w:rPr>
          <w:rFonts w:ascii="Segoe UI" w:hAnsi="Segoe UI" w:cs="Segoe UI"/>
        </w:rPr>
        <w:t>Manigault</w:t>
      </w:r>
      <w:proofErr w:type="spellEnd"/>
      <w:r>
        <w:rPr>
          <w:rFonts w:ascii="Segoe UI" w:hAnsi="Segoe UI" w:cs="Segoe UI"/>
        </w:rPr>
        <w:t xml:space="preserve"> reviewed the submitted packet and will provide their review.</w:t>
      </w:r>
    </w:p>
    <w:p w:rsidR="00FD155C" w:rsidRDefault="00431978" w:rsidP="00431978">
      <w:pPr>
        <w:rPr>
          <w:rFonts w:ascii="Segoe UI" w:hAnsi="Segoe UI" w:cs="Segoe UI"/>
        </w:rPr>
      </w:pPr>
      <w:r w:rsidRPr="00431978">
        <w:rPr>
          <w:rFonts w:ascii="Segoe UI" w:hAnsi="Segoe UI" w:cs="Segoe UI"/>
        </w:rPr>
        <w:t>Dani Vankirk</w:t>
      </w:r>
      <w:r>
        <w:rPr>
          <w:rFonts w:ascii="Segoe UI" w:hAnsi="Segoe UI" w:cs="Segoe UI"/>
        </w:rPr>
        <w:t xml:space="preserve"> </w:t>
      </w:r>
      <w:r w:rsidR="00FD155C">
        <w:rPr>
          <w:rFonts w:ascii="Segoe UI" w:hAnsi="Segoe UI" w:cs="Segoe UI"/>
        </w:rPr>
        <w:t xml:space="preserve">reiterated that we previously held a contract with Trio, which was terminated last year. We went under an emergency contract with Doug Wright with Senior Solutions at that time. The timeframe to hold a temporary contract has expired and we went out for procurement. </w:t>
      </w:r>
      <w:r w:rsidR="00FD155C">
        <w:rPr>
          <w:rFonts w:ascii="Segoe UI" w:hAnsi="Segoe UI" w:cs="Segoe UI"/>
        </w:rPr>
        <w:lastRenderedPageBreak/>
        <w:t xml:space="preserve">Doug was the only person that submitted an RFP for this service. Doug has been successful in providing this service to the community. Doug isn’t increasing the unit rate for meals and he is interested in creating a choice program for his meal service. </w:t>
      </w:r>
    </w:p>
    <w:p w:rsidR="00FD155C" w:rsidRDefault="00FD155C" w:rsidP="00431978">
      <w:pPr>
        <w:rPr>
          <w:rFonts w:ascii="Segoe UI" w:hAnsi="Segoe UI" w:cs="Segoe UI"/>
        </w:rPr>
      </w:pPr>
      <w:r>
        <w:rPr>
          <w:rFonts w:ascii="Segoe UI" w:hAnsi="Segoe UI" w:cs="Segoe UI"/>
        </w:rPr>
        <w:t xml:space="preserve">Glenda </w:t>
      </w:r>
      <w:proofErr w:type="spellStart"/>
      <w:r>
        <w:rPr>
          <w:rFonts w:ascii="Segoe UI" w:hAnsi="Segoe UI" w:cs="Segoe UI"/>
        </w:rPr>
        <w:t>Manigault</w:t>
      </w:r>
      <w:proofErr w:type="spellEnd"/>
      <w:r>
        <w:rPr>
          <w:rFonts w:ascii="Segoe UI" w:hAnsi="Segoe UI" w:cs="Segoe UI"/>
        </w:rPr>
        <w:t xml:space="preserve"> added that she has reviewed the RFP packet and that it was complete. The proposal met all requirements of the procurement process. The winner of the bid will be in effect July 1, 2023. </w:t>
      </w:r>
    </w:p>
    <w:p w:rsidR="00FD155C" w:rsidRDefault="00FD155C" w:rsidP="00431978">
      <w:pPr>
        <w:rPr>
          <w:rFonts w:ascii="Segoe UI" w:hAnsi="Segoe UI" w:cs="Segoe UI"/>
        </w:rPr>
      </w:pPr>
      <w:r>
        <w:rPr>
          <w:rFonts w:ascii="Segoe UI" w:hAnsi="Segoe UI" w:cs="Segoe UI"/>
        </w:rPr>
        <w:t xml:space="preserve">Glenda asked for questions then requested a motion to vote for the recommendation to the COG Board on Friday. Mr. Pinson gave the vote, second by Mr. Luck. </w:t>
      </w:r>
    </w:p>
    <w:p w:rsidR="00A356CF" w:rsidRDefault="00A356CF" w:rsidP="00A356CF">
      <w:pPr>
        <w:pStyle w:val="Heading3"/>
        <w:rPr>
          <w:rFonts w:ascii="Segoe UI" w:hAnsi="Segoe UI" w:cs="Segoe UI"/>
        </w:rPr>
      </w:pPr>
      <w:r>
        <w:t>Aging Program Update: Shelly Mitchell, Aging Grants Manager presented:</w:t>
      </w:r>
    </w:p>
    <w:p w:rsidR="00A356CF" w:rsidRDefault="00A356CF" w:rsidP="00431978">
      <w:pPr>
        <w:rPr>
          <w:rFonts w:ascii="Segoe UI" w:hAnsi="Segoe UI" w:cs="Segoe UI"/>
        </w:rPr>
      </w:pPr>
      <w:r>
        <w:rPr>
          <w:rFonts w:ascii="Segoe UI" w:hAnsi="Segoe UI" w:cs="Segoe UI"/>
        </w:rPr>
        <w:t xml:space="preserve">As announced in earlier meetings, we will go out for procurement for all services in all counties in December of this year. The bid packets will be due February 2024 and the contracts will go into effect July 1, 2024. </w:t>
      </w:r>
    </w:p>
    <w:p w:rsidR="00A356CF" w:rsidRDefault="00A356CF" w:rsidP="00431978">
      <w:pPr>
        <w:rPr>
          <w:rFonts w:ascii="Segoe UI" w:hAnsi="Segoe UI" w:cs="Segoe UI"/>
        </w:rPr>
      </w:pPr>
      <w:r>
        <w:rPr>
          <w:rFonts w:ascii="Segoe UI" w:hAnsi="Segoe UI" w:cs="Segoe UI"/>
        </w:rPr>
        <w:t xml:space="preserve">Rebuild Upstate is now the contract holder for minor home repairs in Anderson County.  With this addition, they will serve Greenville, Pickens, Oconee, and Anderson. AIM is no longer in the picture. </w:t>
      </w:r>
    </w:p>
    <w:p w:rsidR="00A356CF" w:rsidRDefault="00A356CF" w:rsidP="00431978">
      <w:pPr>
        <w:rPr>
          <w:rFonts w:ascii="Segoe UI" w:hAnsi="Segoe UI" w:cs="Segoe UI"/>
        </w:rPr>
      </w:pPr>
      <w:r>
        <w:rPr>
          <w:rFonts w:ascii="Segoe UI" w:hAnsi="Segoe UI" w:cs="Segoe UI"/>
        </w:rPr>
        <w:t xml:space="preserve">The work on the Easley YMCA is moving steadily. Pickens County Meals on Wheels is looking to apply for a PIP grant next year for renovations for the portion to be purposed as a senior center. She has good letters of support and had </w:t>
      </w:r>
      <w:r w:rsidR="00CA3ABF">
        <w:rPr>
          <w:rFonts w:ascii="Segoe UI" w:hAnsi="Segoe UI" w:cs="Segoe UI"/>
        </w:rPr>
        <w:t xml:space="preserve">obtained her match money. </w:t>
      </w:r>
    </w:p>
    <w:p w:rsidR="00CA3ABF" w:rsidRDefault="00CA3ABF" w:rsidP="00431978">
      <w:pPr>
        <w:rPr>
          <w:rFonts w:ascii="Segoe UI" w:hAnsi="Segoe UI" w:cs="Segoe UI"/>
        </w:rPr>
      </w:pPr>
      <w:r>
        <w:rPr>
          <w:rFonts w:ascii="Segoe UI" w:hAnsi="Segoe UI" w:cs="Segoe UI"/>
        </w:rPr>
        <w:t xml:space="preserve">The Area Plan was presented to the State Office and was well received. They have asked for some elaborations to the plan to reflect the positives we are doing as an agency. We have posted the revisions to the website. </w:t>
      </w:r>
    </w:p>
    <w:p w:rsidR="00CA3ABF" w:rsidRDefault="00CA3ABF" w:rsidP="00431978">
      <w:pPr>
        <w:rPr>
          <w:rFonts w:ascii="Segoe UI" w:hAnsi="Segoe UI" w:cs="Segoe UI"/>
        </w:rPr>
      </w:pPr>
      <w:r>
        <w:rPr>
          <w:rFonts w:ascii="Segoe UI" w:hAnsi="Segoe UI" w:cs="Segoe UI"/>
        </w:rPr>
        <w:t>The monitoring process by the state office is underway. Our finance monitoring was last week. Monday will include monitoring for family caregiver, nutrition, and IIID evidence based programs. May 31</w:t>
      </w:r>
      <w:r w:rsidRPr="00CA3ABF">
        <w:rPr>
          <w:rFonts w:ascii="Segoe UI" w:hAnsi="Segoe UI" w:cs="Segoe UI"/>
          <w:vertAlign w:val="superscript"/>
        </w:rPr>
        <w:t>st</w:t>
      </w:r>
      <w:r>
        <w:rPr>
          <w:rFonts w:ascii="Segoe UI" w:hAnsi="Segoe UI" w:cs="Segoe UI"/>
        </w:rPr>
        <w:t xml:space="preserve"> will include IIIB programing monitoring. May 15</w:t>
      </w:r>
      <w:r w:rsidRPr="00CA3ABF">
        <w:rPr>
          <w:rFonts w:ascii="Segoe UI" w:hAnsi="Segoe UI" w:cs="Segoe UI"/>
          <w:vertAlign w:val="superscript"/>
        </w:rPr>
        <w:t>th</w:t>
      </w:r>
      <w:r>
        <w:rPr>
          <w:rFonts w:ascii="Segoe UI" w:hAnsi="Segoe UI" w:cs="Segoe UI"/>
        </w:rPr>
        <w:t xml:space="preserve"> will include the Ombudsman monitoring. We have updated the policy and procedure manuals, grievance policy, and b</w:t>
      </w:r>
      <w:r w:rsidR="004A4745">
        <w:rPr>
          <w:rFonts w:ascii="Segoe UI" w:hAnsi="Segoe UI" w:cs="Segoe UI"/>
        </w:rPr>
        <w:t>y</w:t>
      </w:r>
      <w:r>
        <w:rPr>
          <w:rFonts w:ascii="Segoe UI" w:hAnsi="Segoe UI" w:cs="Segoe UI"/>
        </w:rPr>
        <w:t>-laws. We don’t expect any issues with the monitoring events. The website has been updated with the new updates.</w:t>
      </w:r>
    </w:p>
    <w:p w:rsidR="00815FA7" w:rsidRDefault="00CA3ABF" w:rsidP="00431978">
      <w:pPr>
        <w:rPr>
          <w:rFonts w:ascii="Segoe UI" w:hAnsi="Segoe UI" w:cs="Segoe UI"/>
        </w:rPr>
      </w:pPr>
      <w:r>
        <w:rPr>
          <w:rFonts w:ascii="Segoe UI" w:hAnsi="Segoe UI" w:cs="Segoe UI"/>
        </w:rPr>
        <w:t xml:space="preserve">The website now has a dedicated area for RAAC. In this area you will be able to see past minutes and agendas of upcoming meetings. This is a move in a positive direction to enhance communication between the office and the committee. </w:t>
      </w:r>
      <w:r w:rsidR="00815FA7">
        <w:rPr>
          <w:rFonts w:ascii="Segoe UI" w:hAnsi="Segoe UI" w:cs="Segoe UI"/>
        </w:rPr>
        <w:t xml:space="preserve">There was a question about reviewing the Bi-Laws and the updated document is on the website. </w:t>
      </w:r>
    </w:p>
    <w:p w:rsidR="00815FA7" w:rsidRDefault="00815FA7" w:rsidP="00431978">
      <w:pPr>
        <w:rPr>
          <w:rFonts w:ascii="Segoe UI" w:hAnsi="Segoe UI" w:cs="Segoe UI"/>
        </w:rPr>
      </w:pPr>
      <w:r>
        <w:rPr>
          <w:rFonts w:ascii="Segoe UI" w:hAnsi="Segoe UI" w:cs="Segoe UI"/>
        </w:rPr>
        <w:lastRenderedPageBreak/>
        <w:t xml:space="preserve">A question was presented about the approval of the Area Plan – at this time the plan has been submitted and elaborated on, but a formal approval has not been received. An approval will be conveyed in June. </w:t>
      </w:r>
    </w:p>
    <w:p w:rsidR="00815FA7" w:rsidRDefault="00815FA7" w:rsidP="00431978">
      <w:pPr>
        <w:rPr>
          <w:rFonts w:ascii="Segoe UI" w:hAnsi="Segoe UI" w:cs="Segoe UI"/>
        </w:rPr>
      </w:pPr>
      <w:r>
        <w:rPr>
          <w:rFonts w:ascii="Segoe UI" w:hAnsi="Segoe UI" w:cs="Segoe UI"/>
        </w:rPr>
        <w:t xml:space="preserve">We will be asking for unit rates from our providers. While inflation will force the need for an increase, an increase doesn’t result in a budget increase. Ultimately, a rate increase will result in a decrease in clients served if our budget remains stagnate. We want our providers to have the funding to run their program effectively and appropriately, but we also see the waitlist of those that are needing to be served. Stagnate funding doesn’t help bring people off the waitlist and helps those in need. </w:t>
      </w:r>
    </w:p>
    <w:p w:rsidR="00815FA7" w:rsidRDefault="00815FA7" w:rsidP="00431978">
      <w:pPr>
        <w:rPr>
          <w:rFonts w:ascii="Segoe UI" w:hAnsi="Segoe UI" w:cs="Segoe UI"/>
        </w:rPr>
      </w:pPr>
      <w:r>
        <w:rPr>
          <w:rFonts w:ascii="Segoe UI" w:hAnsi="Segoe UI" w:cs="Segoe UI"/>
        </w:rPr>
        <w:t xml:space="preserve">The federal government </w:t>
      </w:r>
      <w:r w:rsidR="00D27918">
        <w:rPr>
          <w:rFonts w:ascii="Segoe UI" w:hAnsi="Segoe UI" w:cs="Segoe UI"/>
        </w:rPr>
        <w:t xml:space="preserve">has increased our funding slightly due to the census. The meal money will be used to bridge the gap we are currently feeling as clients are taken off of ARP funding. We will be looking at our funding collectively once we receive our funding allocations in July. </w:t>
      </w:r>
    </w:p>
    <w:p w:rsidR="00D27918" w:rsidRDefault="00D27918" w:rsidP="00D27918">
      <w:pPr>
        <w:pStyle w:val="Heading3"/>
      </w:pPr>
      <w:r>
        <w:t>Ombudsman Program Update:</w:t>
      </w:r>
      <w:r>
        <w:rPr>
          <w:b/>
        </w:rPr>
        <w:t xml:space="preserve"> </w:t>
      </w:r>
      <w:r>
        <w:t>Jessica Winters presented:</w:t>
      </w:r>
    </w:p>
    <w:p w:rsidR="00D27918" w:rsidRDefault="003A19D4" w:rsidP="00431978">
      <w:pPr>
        <w:rPr>
          <w:rFonts w:ascii="Segoe UI" w:hAnsi="Segoe UI" w:cs="Segoe UI"/>
        </w:rPr>
      </w:pPr>
      <w:r>
        <w:rPr>
          <w:rFonts w:ascii="Segoe UI" w:hAnsi="Segoe UI" w:cs="Segoe UI"/>
        </w:rPr>
        <w:t>Currently, we have 8 ombudsman in our office. This program advocates for the rights of residents and the provisions of quality of care. From January – March of 2023:</w:t>
      </w:r>
    </w:p>
    <w:p w:rsidR="003A19D4" w:rsidRDefault="003A19D4" w:rsidP="003A19D4">
      <w:pPr>
        <w:pStyle w:val="ListParagraph"/>
        <w:numPr>
          <w:ilvl w:val="0"/>
          <w:numId w:val="9"/>
        </w:numPr>
        <w:rPr>
          <w:rFonts w:ascii="Segoe UI" w:hAnsi="Segoe UI" w:cs="Segoe UI"/>
        </w:rPr>
      </w:pPr>
      <w:r>
        <w:rPr>
          <w:rFonts w:ascii="Segoe UI" w:hAnsi="Segoe UI" w:cs="Segoe UI"/>
        </w:rPr>
        <w:t>103 cases opened</w:t>
      </w:r>
    </w:p>
    <w:p w:rsidR="003A19D4" w:rsidRDefault="003A19D4" w:rsidP="003A19D4">
      <w:pPr>
        <w:pStyle w:val="ListParagraph"/>
        <w:numPr>
          <w:ilvl w:val="0"/>
          <w:numId w:val="9"/>
        </w:numPr>
        <w:rPr>
          <w:rFonts w:ascii="Segoe UI" w:hAnsi="Segoe UI" w:cs="Segoe UI"/>
        </w:rPr>
      </w:pPr>
      <w:r>
        <w:rPr>
          <w:rFonts w:ascii="Segoe UI" w:hAnsi="Segoe UI" w:cs="Segoe UI"/>
        </w:rPr>
        <w:t>143 complaints investigated</w:t>
      </w:r>
    </w:p>
    <w:p w:rsidR="003A19D4" w:rsidRDefault="003A19D4" w:rsidP="003A19D4">
      <w:pPr>
        <w:pStyle w:val="ListParagraph"/>
        <w:numPr>
          <w:ilvl w:val="0"/>
          <w:numId w:val="9"/>
        </w:numPr>
        <w:rPr>
          <w:rFonts w:ascii="Segoe UI" w:hAnsi="Segoe UI" w:cs="Segoe UI"/>
        </w:rPr>
      </w:pPr>
      <w:r>
        <w:rPr>
          <w:rFonts w:ascii="Segoe UI" w:hAnsi="Segoe UI" w:cs="Segoe UI"/>
        </w:rPr>
        <w:t>94 cases closed</w:t>
      </w:r>
    </w:p>
    <w:p w:rsidR="003A19D4" w:rsidRDefault="003A19D4" w:rsidP="003A19D4">
      <w:pPr>
        <w:pStyle w:val="ListParagraph"/>
        <w:numPr>
          <w:ilvl w:val="0"/>
          <w:numId w:val="9"/>
        </w:numPr>
        <w:rPr>
          <w:rFonts w:ascii="Segoe UI" w:hAnsi="Segoe UI" w:cs="Segoe UI"/>
        </w:rPr>
      </w:pPr>
      <w:r>
        <w:rPr>
          <w:rFonts w:ascii="Segoe UI" w:hAnsi="Segoe UI" w:cs="Segoe UI"/>
        </w:rPr>
        <w:t>299 routine/friendly visits</w:t>
      </w:r>
    </w:p>
    <w:p w:rsidR="003A19D4" w:rsidRDefault="003A19D4" w:rsidP="003A19D4">
      <w:pPr>
        <w:pStyle w:val="ListParagraph"/>
        <w:numPr>
          <w:ilvl w:val="0"/>
          <w:numId w:val="9"/>
        </w:numPr>
        <w:rPr>
          <w:rFonts w:ascii="Segoe UI" w:hAnsi="Segoe UI" w:cs="Segoe UI"/>
        </w:rPr>
      </w:pPr>
      <w:r>
        <w:rPr>
          <w:rFonts w:ascii="Segoe UI" w:hAnsi="Segoe UI" w:cs="Segoe UI"/>
        </w:rPr>
        <w:t>27 volunteers</w:t>
      </w:r>
    </w:p>
    <w:p w:rsidR="003A19D4" w:rsidRDefault="003A19D4" w:rsidP="003A19D4">
      <w:pPr>
        <w:rPr>
          <w:rFonts w:ascii="Segoe UI" w:hAnsi="Segoe UI" w:cs="Segoe UI"/>
        </w:rPr>
      </w:pPr>
      <w:r>
        <w:rPr>
          <w:rFonts w:ascii="Segoe UI" w:hAnsi="Segoe UI" w:cs="Segoe UI"/>
        </w:rPr>
        <w:t>The top three complaints are:</w:t>
      </w:r>
    </w:p>
    <w:p w:rsidR="003A19D4" w:rsidRDefault="003A19D4" w:rsidP="004A4745">
      <w:pPr>
        <w:spacing w:after="0"/>
        <w:rPr>
          <w:rFonts w:ascii="Segoe UI" w:hAnsi="Segoe UI" w:cs="Segoe UI"/>
        </w:rPr>
      </w:pPr>
      <w:r>
        <w:rPr>
          <w:rFonts w:ascii="Segoe UI" w:hAnsi="Segoe UI" w:cs="Segoe UI"/>
        </w:rPr>
        <w:tab/>
        <w:t>Nursing Homes</w:t>
      </w:r>
    </w:p>
    <w:p w:rsidR="003A19D4" w:rsidRDefault="003A19D4" w:rsidP="004A4745">
      <w:pPr>
        <w:pStyle w:val="ListParagraph"/>
        <w:numPr>
          <w:ilvl w:val="1"/>
          <w:numId w:val="9"/>
        </w:numPr>
        <w:spacing w:after="0"/>
        <w:rPr>
          <w:rFonts w:ascii="Segoe UI" w:hAnsi="Segoe UI" w:cs="Segoe UI"/>
        </w:rPr>
      </w:pPr>
      <w:r>
        <w:rPr>
          <w:rFonts w:ascii="Segoe UI" w:hAnsi="Segoe UI" w:cs="Segoe UI"/>
        </w:rPr>
        <w:t>Care – 42</w:t>
      </w:r>
    </w:p>
    <w:p w:rsidR="003A19D4" w:rsidRDefault="003A19D4" w:rsidP="004A4745">
      <w:pPr>
        <w:pStyle w:val="ListParagraph"/>
        <w:numPr>
          <w:ilvl w:val="1"/>
          <w:numId w:val="9"/>
        </w:numPr>
        <w:spacing w:after="0"/>
        <w:rPr>
          <w:rFonts w:ascii="Segoe UI" w:hAnsi="Segoe UI" w:cs="Segoe UI"/>
        </w:rPr>
      </w:pPr>
      <w:r>
        <w:rPr>
          <w:rFonts w:ascii="Segoe UI" w:hAnsi="Segoe UI" w:cs="Segoe UI"/>
        </w:rPr>
        <w:t>Environment – 7</w:t>
      </w:r>
    </w:p>
    <w:p w:rsidR="003A19D4" w:rsidRDefault="003A19D4" w:rsidP="004A4745">
      <w:pPr>
        <w:pStyle w:val="ListParagraph"/>
        <w:numPr>
          <w:ilvl w:val="1"/>
          <w:numId w:val="9"/>
        </w:numPr>
        <w:spacing w:after="0"/>
        <w:rPr>
          <w:rFonts w:ascii="Segoe UI" w:hAnsi="Segoe UI" w:cs="Segoe UI"/>
        </w:rPr>
      </w:pPr>
      <w:r>
        <w:rPr>
          <w:rFonts w:ascii="Segoe UI" w:hAnsi="Segoe UI" w:cs="Segoe UI"/>
        </w:rPr>
        <w:t>Autonomy, Choice, Rights – 7</w:t>
      </w:r>
    </w:p>
    <w:p w:rsidR="003A19D4" w:rsidRDefault="003A19D4" w:rsidP="004A4745">
      <w:pPr>
        <w:spacing w:after="0"/>
        <w:ind w:left="720"/>
        <w:rPr>
          <w:rFonts w:ascii="Segoe UI" w:hAnsi="Segoe UI" w:cs="Segoe UI"/>
        </w:rPr>
      </w:pPr>
      <w:r>
        <w:rPr>
          <w:rFonts w:ascii="Segoe UI" w:hAnsi="Segoe UI" w:cs="Segoe UI"/>
        </w:rPr>
        <w:t>Assisted Living/Resident Care</w:t>
      </w:r>
    </w:p>
    <w:p w:rsidR="003A19D4" w:rsidRDefault="003A19D4" w:rsidP="004A4745">
      <w:pPr>
        <w:pStyle w:val="ListParagraph"/>
        <w:numPr>
          <w:ilvl w:val="1"/>
          <w:numId w:val="9"/>
        </w:numPr>
        <w:spacing w:after="0"/>
        <w:rPr>
          <w:rFonts w:ascii="Segoe UI" w:hAnsi="Segoe UI" w:cs="Segoe UI"/>
        </w:rPr>
      </w:pPr>
      <w:r>
        <w:rPr>
          <w:rFonts w:ascii="Segoe UI" w:hAnsi="Segoe UI" w:cs="Segoe UI"/>
        </w:rPr>
        <w:t>Environment – 9</w:t>
      </w:r>
    </w:p>
    <w:p w:rsidR="003A19D4" w:rsidRDefault="003A19D4" w:rsidP="004A4745">
      <w:pPr>
        <w:pStyle w:val="ListParagraph"/>
        <w:numPr>
          <w:ilvl w:val="1"/>
          <w:numId w:val="9"/>
        </w:numPr>
        <w:spacing w:after="0"/>
        <w:rPr>
          <w:rFonts w:ascii="Segoe UI" w:hAnsi="Segoe UI" w:cs="Segoe UI"/>
        </w:rPr>
      </w:pPr>
      <w:r>
        <w:rPr>
          <w:rFonts w:ascii="Segoe UI" w:hAnsi="Segoe UI" w:cs="Segoe UI"/>
        </w:rPr>
        <w:t>Care – 8</w:t>
      </w:r>
    </w:p>
    <w:p w:rsidR="003A19D4" w:rsidRDefault="003A19D4" w:rsidP="004A4745">
      <w:pPr>
        <w:pStyle w:val="ListParagraph"/>
        <w:numPr>
          <w:ilvl w:val="1"/>
          <w:numId w:val="9"/>
        </w:numPr>
        <w:spacing w:after="0"/>
        <w:rPr>
          <w:rFonts w:ascii="Segoe UI" w:hAnsi="Segoe UI" w:cs="Segoe UI"/>
        </w:rPr>
      </w:pPr>
      <w:r>
        <w:rPr>
          <w:rFonts w:ascii="Segoe UI" w:hAnsi="Segoe UI" w:cs="Segoe UI"/>
        </w:rPr>
        <w:t>Autonomy, Choice, Rights – 5</w:t>
      </w:r>
    </w:p>
    <w:p w:rsidR="00C15933" w:rsidRDefault="00C15933" w:rsidP="004A4745">
      <w:pPr>
        <w:spacing w:after="0"/>
        <w:ind w:left="720"/>
        <w:rPr>
          <w:rFonts w:ascii="Segoe UI" w:hAnsi="Segoe UI" w:cs="Segoe UI"/>
        </w:rPr>
      </w:pPr>
    </w:p>
    <w:p w:rsidR="003A19D4" w:rsidRDefault="003A19D4" w:rsidP="004A4745">
      <w:pPr>
        <w:spacing w:after="0"/>
        <w:ind w:left="720"/>
        <w:rPr>
          <w:rFonts w:ascii="Segoe UI" w:hAnsi="Segoe UI" w:cs="Segoe UI"/>
        </w:rPr>
      </w:pPr>
      <w:r>
        <w:rPr>
          <w:rFonts w:ascii="Segoe UI" w:hAnsi="Segoe UI" w:cs="Segoe UI"/>
        </w:rPr>
        <w:t xml:space="preserve">DDSN </w:t>
      </w:r>
    </w:p>
    <w:p w:rsidR="003A19D4" w:rsidRDefault="003A19D4" w:rsidP="004A4745">
      <w:pPr>
        <w:pStyle w:val="ListParagraph"/>
        <w:numPr>
          <w:ilvl w:val="1"/>
          <w:numId w:val="9"/>
        </w:numPr>
        <w:spacing w:after="0"/>
        <w:rPr>
          <w:rFonts w:ascii="Segoe UI" w:hAnsi="Segoe UI" w:cs="Segoe UI"/>
        </w:rPr>
      </w:pPr>
      <w:r>
        <w:rPr>
          <w:rFonts w:ascii="Segoe UI" w:hAnsi="Segoe UI" w:cs="Segoe UI"/>
        </w:rPr>
        <w:t>Autonomy, Choice, Rights – 17</w:t>
      </w:r>
    </w:p>
    <w:p w:rsidR="003A19D4" w:rsidRDefault="003A19D4" w:rsidP="004A4745">
      <w:pPr>
        <w:pStyle w:val="ListParagraph"/>
        <w:numPr>
          <w:ilvl w:val="1"/>
          <w:numId w:val="9"/>
        </w:numPr>
        <w:spacing w:after="0"/>
        <w:rPr>
          <w:rFonts w:ascii="Segoe UI" w:hAnsi="Segoe UI" w:cs="Segoe UI"/>
        </w:rPr>
      </w:pPr>
      <w:r>
        <w:rPr>
          <w:rFonts w:ascii="Segoe UI" w:hAnsi="Segoe UI" w:cs="Segoe UI"/>
        </w:rPr>
        <w:lastRenderedPageBreak/>
        <w:t>Care – 13</w:t>
      </w:r>
    </w:p>
    <w:p w:rsidR="003A19D4" w:rsidRDefault="003A19D4" w:rsidP="004A4745">
      <w:pPr>
        <w:pStyle w:val="ListParagraph"/>
        <w:numPr>
          <w:ilvl w:val="1"/>
          <w:numId w:val="9"/>
        </w:numPr>
        <w:spacing w:after="0"/>
        <w:rPr>
          <w:rFonts w:ascii="Segoe UI" w:hAnsi="Segoe UI" w:cs="Segoe UI"/>
        </w:rPr>
      </w:pPr>
      <w:r>
        <w:rPr>
          <w:rFonts w:ascii="Segoe UI" w:hAnsi="Segoe UI" w:cs="Segoe UI"/>
        </w:rPr>
        <w:t>Facility Policies – 2</w:t>
      </w:r>
    </w:p>
    <w:p w:rsidR="003A19D4" w:rsidRDefault="003A19D4" w:rsidP="004A4745">
      <w:pPr>
        <w:spacing w:after="0"/>
        <w:ind w:firstLine="720"/>
        <w:rPr>
          <w:rFonts w:ascii="Segoe UI" w:hAnsi="Segoe UI" w:cs="Segoe UI"/>
        </w:rPr>
      </w:pPr>
      <w:r>
        <w:rPr>
          <w:rFonts w:ascii="Segoe UI" w:hAnsi="Segoe UI" w:cs="Segoe UI"/>
        </w:rPr>
        <w:t>DMH – 1 case – Abuse, Neglect, Exploitation</w:t>
      </w:r>
    </w:p>
    <w:p w:rsidR="00611ED0" w:rsidRDefault="00611ED0" w:rsidP="003A19D4">
      <w:pPr>
        <w:rPr>
          <w:rFonts w:ascii="Segoe UI" w:hAnsi="Segoe UI" w:cs="Segoe UI"/>
        </w:rPr>
      </w:pPr>
      <w:r>
        <w:rPr>
          <w:rFonts w:ascii="Segoe UI" w:hAnsi="Segoe UI" w:cs="Segoe UI"/>
        </w:rPr>
        <w:t xml:space="preserve">Ombudsman visits are unannounced. Currently we have funding for 2 employees for DDSN. The Ombudsman funding is based on the beds served. The Ombudsman funding is taken off the top when we are given Federal funding before allocations are made for provider services or in house services. </w:t>
      </w:r>
    </w:p>
    <w:p w:rsidR="00611ED0" w:rsidRDefault="00611ED0" w:rsidP="00611ED0">
      <w:pPr>
        <w:pStyle w:val="Heading3"/>
      </w:pPr>
      <w:r>
        <w:t>Home Care Program Update:</w:t>
      </w:r>
      <w:r>
        <w:rPr>
          <w:b/>
        </w:rPr>
        <w:t xml:space="preserve"> </w:t>
      </w:r>
      <w:r>
        <w:t>Terry Mendola presented:</w:t>
      </w:r>
    </w:p>
    <w:p w:rsidR="00611ED0" w:rsidRDefault="00611ED0" w:rsidP="003A19D4">
      <w:pPr>
        <w:rPr>
          <w:rFonts w:ascii="Segoe UI" w:hAnsi="Segoe UI" w:cs="Segoe UI"/>
        </w:rPr>
      </w:pPr>
      <w:r>
        <w:rPr>
          <w:rFonts w:ascii="Segoe UI" w:hAnsi="Segoe UI" w:cs="Segoe UI"/>
        </w:rPr>
        <w:t>There is currently an extensive waitlist for the Home Care / Personal Care program. We currently have a total of 9 providers that we contract with at the rate of $23 an hour. For the next fiscal year, we will increase our rate to $25 an hour to remain competitive with Medicare rates. We are struggling with an employee shortage</w:t>
      </w:r>
      <w:r w:rsidR="00D81B04">
        <w:rPr>
          <w:rFonts w:ascii="Segoe UI" w:hAnsi="Segoe UI" w:cs="Segoe UI"/>
        </w:rPr>
        <w:t>.  Currently, t</w:t>
      </w:r>
      <w:r>
        <w:rPr>
          <w:rFonts w:ascii="Segoe UI" w:hAnsi="Segoe UI" w:cs="Segoe UI"/>
        </w:rPr>
        <w:t xml:space="preserve">he program is on hold to adding new clients to this program. </w:t>
      </w:r>
      <w:r w:rsidR="00D81B04">
        <w:rPr>
          <w:rFonts w:ascii="Segoe UI" w:hAnsi="Segoe UI" w:cs="Segoe UI"/>
        </w:rPr>
        <w:t xml:space="preserve">This program doesn’t means test per the Older Americans Act. Going forward, we may need to make the determination that personal care will take precedence over light housekeeping if the waitlist continues to grow.  </w:t>
      </w:r>
    </w:p>
    <w:p w:rsidR="00D81B04" w:rsidRDefault="00D81B04" w:rsidP="00D81B04">
      <w:pPr>
        <w:pStyle w:val="Heading3"/>
      </w:pPr>
      <w:r>
        <w:t>IR&amp;A and Assessments:</w:t>
      </w:r>
      <w:r>
        <w:rPr>
          <w:b/>
        </w:rPr>
        <w:t xml:space="preserve"> </w:t>
      </w:r>
      <w:r>
        <w:t>Pam Eaker presented:</w:t>
      </w:r>
    </w:p>
    <w:p w:rsidR="00D81B04" w:rsidRDefault="00D81B04" w:rsidP="00D81B04">
      <w:pPr>
        <w:rPr>
          <w:rFonts w:ascii="Segoe UI" w:hAnsi="Segoe UI" w:cs="Segoe UI"/>
        </w:rPr>
      </w:pPr>
      <w:r>
        <w:rPr>
          <w:rFonts w:ascii="Segoe UI" w:hAnsi="Segoe UI" w:cs="Segoe UI"/>
        </w:rPr>
        <w:t xml:space="preserve">All calls that we receive are informed of all serviced that we offer. We have a waitlist for all services except Home Delivered Meals. We are monitoring our funding so we can make recommendations to the providers about adding additional clients. </w:t>
      </w:r>
    </w:p>
    <w:p w:rsidR="00D81B04" w:rsidRDefault="00D81B04" w:rsidP="00D81B04">
      <w:pPr>
        <w:pStyle w:val="Heading3"/>
      </w:pPr>
      <w:r>
        <w:t>Nutrition Management:</w:t>
      </w:r>
      <w:r>
        <w:rPr>
          <w:b/>
        </w:rPr>
        <w:t xml:space="preserve"> </w:t>
      </w:r>
      <w:r>
        <w:t>Dani Vankirk presented:</w:t>
      </w:r>
    </w:p>
    <w:p w:rsidR="00C15933" w:rsidRDefault="00D81B04" w:rsidP="00D81B04">
      <w:pPr>
        <w:rPr>
          <w:rFonts w:ascii="Segoe UI" w:hAnsi="Segoe UI" w:cs="Segoe UI"/>
        </w:rPr>
      </w:pPr>
      <w:r>
        <w:rPr>
          <w:rFonts w:ascii="Segoe UI" w:hAnsi="Segoe UI" w:cs="Segoe UI"/>
        </w:rPr>
        <w:t>W</w:t>
      </w:r>
      <w:r w:rsidR="00C15933">
        <w:rPr>
          <w:rFonts w:ascii="Segoe UI" w:hAnsi="Segoe UI" w:cs="Segoe UI"/>
        </w:rPr>
        <w:t>e ha</w:t>
      </w:r>
      <w:r>
        <w:rPr>
          <w:rFonts w:ascii="Segoe UI" w:hAnsi="Segoe UI" w:cs="Segoe UI"/>
        </w:rPr>
        <w:t>ve 22 senior centers open.</w:t>
      </w:r>
      <w:r w:rsidR="00C15933">
        <w:rPr>
          <w:rFonts w:ascii="Segoe UI" w:hAnsi="Segoe UI" w:cs="Segoe UI"/>
        </w:rPr>
        <w:t xml:space="preserve"> We do not have a waitlist for home delivered meals except for Greenville. Meals on Wheels of Greenville has stepped up and has helped fund the clients that are in most need that we can’t right now. They are looking at moving their facility next year. We visited the Williamston center and they are active, but currently don’t want governmental involvement. Anderson is still looking at areas to open centers under our funding. We are limited in funding so in areas like Spartanburg, they are opening new senior centers without AAA funding. </w:t>
      </w:r>
    </w:p>
    <w:p w:rsidR="00C15933" w:rsidRDefault="00C15933" w:rsidP="00C15933">
      <w:pPr>
        <w:pStyle w:val="Heading3"/>
      </w:pPr>
      <w:r>
        <w:t>Wrap Up on Aging:</w:t>
      </w:r>
      <w:r>
        <w:rPr>
          <w:b/>
        </w:rPr>
        <w:t xml:space="preserve"> </w:t>
      </w:r>
      <w:r>
        <w:t>Shelly Mitchell presented:</w:t>
      </w:r>
    </w:p>
    <w:p w:rsidR="00D81B04" w:rsidRDefault="00C15933" w:rsidP="00D81B04">
      <w:pPr>
        <w:rPr>
          <w:rFonts w:ascii="Segoe UI" w:hAnsi="Segoe UI" w:cs="Segoe UI"/>
        </w:rPr>
      </w:pPr>
      <w:r>
        <w:rPr>
          <w:rFonts w:ascii="Segoe UI" w:hAnsi="Segoe UI" w:cs="Segoe UI"/>
        </w:rPr>
        <w:t>We are utilizing our ARP funding in house to provide training for our staff. The SE4A confe</w:t>
      </w:r>
      <w:r w:rsidR="0087211B">
        <w:rPr>
          <w:rFonts w:ascii="Segoe UI" w:hAnsi="Segoe UI" w:cs="Segoe UI"/>
        </w:rPr>
        <w:t xml:space="preserve">rence will be held in Asheville in July </w:t>
      </w:r>
      <w:r>
        <w:rPr>
          <w:rFonts w:ascii="Segoe UI" w:hAnsi="Segoe UI" w:cs="Segoe UI"/>
        </w:rPr>
        <w:t>and a large number of staff will be attending. Dani will be attending the NANASP conference in June, I will be attending the HCBS conference in August</w:t>
      </w:r>
      <w:r w:rsidR="0087211B">
        <w:rPr>
          <w:rFonts w:ascii="Segoe UI" w:hAnsi="Segoe UI" w:cs="Segoe UI"/>
        </w:rPr>
        <w:t xml:space="preserve">. The </w:t>
      </w:r>
      <w:proofErr w:type="spellStart"/>
      <w:r w:rsidR="0087211B">
        <w:rPr>
          <w:rFonts w:ascii="Segoe UI" w:hAnsi="Segoe UI" w:cs="Segoe UI"/>
        </w:rPr>
        <w:t>USAging</w:t>
      </w:r>
      <w:proofErr w:type="spellEnd"/>
      <w:r w:rsidR="0087211B">
        <w:rPr>
          <w:rFonts w:ascii="Segoe UI" w:hAnsi="Segoe UI" w:cs="Segoe UI"/>
        </w:rPr>
        <w:t xml:space="preserve"> conference will be held in Utah in July and three members of staff will be attending that conference. Some members of the Ombudsman will be attending training in the upcoming </w:t>
      </w:r>
      <w:r w:rsidR="0087211B">
        <w:rPr>
          <w:rFonts w:ascii="Segoe UI" w:hAnsi="Segoe UI" w:cs="Segoe UI"/>
        </w:rPr>
        <w:lastRenderedPageBreak/>
        <w:t xml:space="preserve">months as well. These conferences are not only an important part of training and to stay updated on the movement of the aging community, but it also allows for opportunities for advocacy and conversations with the SCDOA staff since they attend many of these conferences as well. </w:t>
      </w:r>
    </w:p>
    <w:p w:rsidR="0087211B" w:rsidRDefault="0087211B" w:rsidP="00D81B04">
      <w:pPr>
        <w:rPr>
          <w:rFonts w:ascii="Segoe UI" w:hAnsi="Segoe UI" w:cs="Segoe UI"/>
        </w:rPr>
      </w:pPr>
      <w:r>
        <w:rPr>
          <w:rFonts w:ascii="Segoe UI" w:hAnsi="Segoe UI" w:cs="Segoe UI"/>
        </w:rPr>
        <w:t>We will have a provider meeting on May 10</w:t>
      </w:r>
      <w:r w:rsidRPr="0087211B">
        <w:rPr>
          <w:rFonts w:ascii="Segoe UI" w:hAnsi="Segoe UI" w:cs="Segoe UI"/>
          <w:vertAlign w:val="superscript"/>
        </w:rPr>
        <w:t>th</w:t>
      </w:r>
      <w:r>
        <w:rPr>
          <w:rFonts w:ascii="Segoe UI" w:hAnsi="Segoe UI" w:cs="Segoe UI"/>
        </w:rPr>
        <w:t xml:space="preserve">. Robin Reed will be presenting her role as </w:t>
      </w:r>
      <w:proofErr w:type="spellStart"/>
      <w:r>
        <w:rPr>
          <w:rFonts w:ascii="Segoe UI" w:hAnsi="Segoe UI" w:cs="Segoe UI"/>
        </w:rPr>
        <w:t>a</w:t>
      </w:r>
      <w:proofErr w:type="spellEnd"/>
      <w:r>
        <w:rPr>
          <w:rFonts w:ascii="Segoe UI" w:hAnsi="Segoe UI" w:cs="Segoe UI"/>
        </w:rPr>
        <w:t xml:space="preserve"> advocate through the state aging</w:t>
      </w:r>
      <w:r w:rsidR="00B1257E">
        <w:rPr>
          <w:rFonts w:ascii="Segoe UI" w:hAnsi="Segoe UI" w:cs="Segoe UI"/>
        </w:rPr>
        <w:t xml:space="preserve"> a</w:t>
      </w:r>
      <w:r>
        <w:rPr>
          <w:rFonts w:ascii="Segoe UI" w:hAnsi="Segoe UI" w:cs="Segoe UI"/>
        </w:rPr>
        <w:t xml:space="preserve">dvisory committee. It will be a good opportunity for the providers to meet her and utilize her voice for advocacy. </w:t>
      </w:r>
    </w:p>
    <w:p w:rsidR="0087211B" w:rsidRDefault="0087211B" w:rsidP="00D81B04">
      <w:pPr>
        <w:rPr>
          <w:rFonts w:ascii="Segoe UI" w:hAnsi="Segoe UI" w:cs="Segoe UI"/>
        </w:rPr>
      </w:pPr>
      <w:r>
        <w:rPr>
          <w:rFonts w:ascii="Segoe UI" w:hAnsi="Segoe UI" w:cs="Segoe UI"/>
        </w:rPr>
        <w:t xml:space="preserve">A broadband survey is being issued across the state to increase the reliability of broadband service. The survey will identify areas of low service and a $500,000 grant is available to enhance internet connectivity. </w:t>
      </w:r>
      <w:r w:rsidR="00B1257E">
        <w:rPr>
          <w:rFonts w:ascii="Segoe UI" w:hAnsi="Segoe UI" w:cs="Segoe UI"/>
        </w:rPr>
        <w:t xml:space="preserve">A flyer is available and is being asked that it is dispersed within the community so we can be awarded the grant. </w:t>
      </w:r>
    </w:p>
    <w:p w:rsidR="0096647E" w:rsidRPr="007D75EF" w:rsidRDefault="00B117AA" w:rsidP="00F11741">
      <w:pPr>
        <w:jc w:val="both"/>
        <w:rPr>
          <w:rFonts w:ascii="Segoe UI" w:hAnsi="Segoe UI" w:cs="Segoe UI"/>
        </w:rPr>
      </w:pPr>
      <w:r>
        <w:rPr>
          <w:rFonts w:ascii="Segoe UI Semibold" w:eastAsiaTheme="majorEastAsia" w:hAnsi="Segoe UI Semibold" w:cstheme="majorBidi"/>
          <w:szCs w:val="24"/>
        </w:rPr>
        <w:t>M</w:t>
      </w:r>
      <w:r w:rsidR="00BD641E" w:rsidRPr="00F11741">
        <w:rPr>
          <w:rFonts w:ascii="Segoe UI Semibold" w:eastAsiaTheme="majorEastAsia" w:hAnsi="Segoe UI Semibold" w:cstheme="majorBidi"/>
          <w:szCs w:val="24"/>
        </w:rPr>
        <w:t xml:space="preserve">eeting Adjourned at </w:t>
      </w:r>
      <w:r w:rsidR="00B01167">
        <w:rPr>
          <w:rFonts w:ascii="Segoe UI Semibold" w:eastAsiaTheme="majorEastAsia" w:hAnsi="Segoe UI Semibold" w:cstheme="majorBidi"/>
          <w:szCs w:val="24"/>
        </w:rPr>
        <w:t>1</w:t>
      </w:r>
      <w:r w:rsidR="00C3343C">
        <w:rPr>
          <w:rFonts w:ascii="Segoe UI Semibold" w:eastAsiaTheme="majorEastAsia" w:hAnsi="Segoe UI Semibold" w:cstheme="majorBidi"/>
          <w:szCs w:val="24"/>
        </w:rPr>
        <w:t>2</w:t>
      </w:r>
      <w:r w:rsidR="00C3394D">
        <w:rPr>
          <w:rFonts w:ascii="Segoe UI Semibold" w:eastAsiaTheme="majorEastAsia" w:hAnsi="Segoe UI Semibold" w:cstheme="majorBidi"/>
          <w:szCs w:val="24"/>
        </w:rPr>
        <w:t>:</w:t>
      </w:r>
      <w:r w:rsidR="00C3343C">
        <w:rPr>
          <w:rFonts w:ascii="Segoe UI Semibold" w:eastAsiaTheme="majorEastAsia" w:hAnsi="Segoe UI Semibold" w:cstheme="majorBidi"/>
          <w:szCs w:val="24"/>
        </w:rPr>
        <w:t>0</w:t>
      </w:r>
      <w:r w:rsidR="00480088">
        <w:rPr>
          <w:rFonts w:ascii="Segoe UI Semibold" w:eastAsiaTheme="majorEastAsia" w:hAnsi="Segoe UI Semibold" w:cstheme="majorBidi"/>
          <w:szCs w:val="24"/>
        </w:rPr>
        <w:t>2</w:t>
      </w:r>
      <w:r w:rsidR="00C3343C">
        <w:rPr>
          <w:rFonts w:ascii="Segoe UI Semibold" w:eastAsiaTheme="majorEastAsia" w:hAnsi="Segoe UI Semibold" w:cstheme="majorBidi"/>
          <w:szCs w:val="24"/>
        </w:rPr>
        <w:t>p</w:t>
      </w:r>
      <w:r w:rsidR="00B01167">
        <w:rPr>
          <w:rFonts w:ascii="Segoe UI Semibold" w:eastAsiaTheme="majorEastAsia" w:hAnsi="Segoe UI Semibold" w:cstheme="majorBidi"/>
          <w:szCs w:val="24"/>
        </w:rPr>
        <w:t>m</w:t>
      </w:r>
      <w:r w:rsidR="0096647E" w:rsidRPr="00F11741">
        <w:rPr>
          <w:rFonts w:ascii="Segoe UI Semibold" w:eastAsiaTheme="majorEastAsia" w:hAnsi="Segoe UI Semibold" w:cstheme="majorBidi"/>
          <w:szCs w:val="24"/>
        </w:rPr>
        <w:t>.</w:t>
      </w:r>
      <w:r w:rsidR="00BD641E" w:rsidRPr="00F11741">
        <w:rPr>
          <w:rFonts w:ascii="Segoe UI Semibold" w:eastAsiaTheme="majorEastAsia" w:hAnsi="Segoe UI Semibold" w:cstheme="majorBidi"/>
          <w:szCs w:val="24"/>
        </w:rPr>
        <w:t xml:space="preserve">  </w:t>
      </w:r>
      <w:r w:rsidR="00BD641E" w:rsidRPr="007D75EF">
        <w:rPr>
          <w:rFonts w:ascii="Segoe UI" w:hAnsi="Segoe UI" w:cs="Segoe UI"/>
        </w:rPr>
        <w:t xml:space="preserve">                                        </w:t>
      </w:r>
    </w:p>
    <w:p w:rsidR="00B54177" w:rsidRDefault="003F0984" w:rsidP="00F11741">
      <w:pPr>
        <w:jc w:val="center"/>
        <w:rPr>
          <w:rFonts w:ascii="Segoe UI Semibold" w:hAnsi="Segoe UI Semibold" w:cs="Segoe UI Semibold"/>
          <w:i/>
        </w:rPr>
      </w:pPr>
      <w:r w:rsidRPr="00F11741">
        <w:rPr>
          <w:rFonts w:ascii="Segoe UI Semibold" w:hAnsi="Segoe UI Semibold" w:cs="Segoe UI Semibold"/>
          <w:i/>
        </w:rPr>
        <w:t xml:space="preserve">Next Meeting is </w:t>
      </w:r>
      <w:r w:rsidR="00611ED0">
        <w:rPr>
          <w:rFonts w:ascii="Segoe UI Semibold" w:hAnsi="Segoe UI Semibold" w:cs="Segoe UI Semibold"/>
          <w:i/>
        </w:rPr>
        <w:t xml:space="preserve">June </w:t>
      </w:r>
      <w:r w:rsidR="00B1257E">
        <w:rPr>
          <w:rFonts w:ascii="Segoe UI Semibold" w:hAnsi="Segoe UI Semibold" w:cs="Segoe UI Semibold"/>
          <w:i/>
        </w:rPr>
        <w:t>21, 2023</w:t>
      </w:r>
    </w:p>
    <w:p w:rsidR="004A4745" w:rsidRDefault="004A4745" w:rsidP="004A4745">
      <w:pPr>
        <w:rPr>
          <w:rFonts w:ascii="Segoe UI Semibold" w:hAnsi="Segoe UI Semibold" w:cs="Segoe UI Semibold"/>
        </w:rPr>
      </w:pPr>
    </w:p>
    <w:p w:rsidR="004A4745" w:rsidRDefault="004A4745" w:rsidP="004A4745">
      <w:pPr>
        <w:spacing w:after="0"/>
        <w:rPr>
          <w:rFonts w:ascii="Segoe UI Semibold" w:hAnsi="Segoe UI Semibold" w:cs="Segoe UI Semibold"/>
        </w:rPr>
      </w:pPr>
      <w:r>
        <w:rPr>
          <w:rFonts w:ascii="Segoe UI Semibold" w:hAnsi="Segoe UI Semibold" w:cs="Segoe UI Semibold"/>
        </w:rPr>
        <w:t>Acronym Key:</w:t>
      </w:r>
    </w:p>
    <w:p w:rsidR="004A4745" w:rsidRDefault="004A4745" w:rsidP="004A4745">
      <w:pPr>
        <w:spacing w:after="0"/>
        <w:rPr>
          <w:rFonts w:ascii="Segoe UI" w:hAnsi="Segoe UI" w:cs="Segoe UI"/>
        </w:rPr>
      </w:pPr>
      <w:r>
        <w:rPr>
          <w:rFonts w:ascii="Segoe UI" w:hAnsi="Segoe UI" w:cs="Segoe UI"/>
        </w:rPr>
        <w:t>DD</w:t>
      </w:r>
      <w:r w:rsidR="00AD56FD">
        <w:rPr>
          <w:rFonts w:ascii="Segoe UI" w:hAnsi="Segoe UI" w:cs="Segoe UI"/>
        </w:rPr>
        <w:t>SN</w:t>
      </w:r>
      <w:r>
        <w:rPr>
          <w:rFonts w:ascii="Segoe UI" w:hAnsi="Segoe UI" w:cs="Segoe UI"/>
        </w:rPr>
        <w:t xml:space="preserve"> – Department of Disabilities and Special Nee</w:t>
      </w:r>
      <w:r w:rsidR="00AD56FD">
        <w:rPr>
          <w:rFonts w:ascii="Segoe UI" w:hAnsi="Segoe UI" w:cs="Segoe UI"/>
        </w:rPr>
        <w:t>ds</w:t>
      </w:r>
    </w:p>
    <w:p w:rsidR="00AD56FD" w:rsidRDefault="00AD56FD" w:rsidP="004A4745">
      <w:pPr>
        <w:spacing w:after="0"/>
        <w:rPr>
          <w:rFonts w:ascii="Segoe UI" w:hAnsi="Segoe UI" w:cs="Segoe UI"/>
        </w:rPr>
      </w:pPr>
      <w:r>
        <w:rPr>
          <w:rFonts w:ascii="Segoe UI" w:hAnsi="Segoe UI" w:cs="Segoe UI"/>
        </w:rPr>
        <w:t>DMH – Department of Mental Health</w:t>
      </w:r>
    </w:p>
    <w:p w:rsidR="00AD56FD" w:rsidRDefault="00AD56FD" w:rsidP="004A4745">
      <w:pPr>
        <w:spacing w:after="0"/>
        <w:rPr>
          <w:rFonts w:ascii="Segoe UI" w:hAnsi="Segoe UI" w:cs="Segoe UI"/>
        </w:rPr>
      </w:pPr>
      <w:r>
        <w:rPr>
          <w:rFonts w:ascii="Segoe UI" w:hAnsi="Segoe UI" w:cs="Segoe UI"/>
        </w:rPr>
        <w:t>IR&amp;A – Information, Referral, and Assistance</w:t>
      </w:r>
    </w:p>
    <w:p w:rsidR="00AD56FD" w:rsidRDefault="00AD56FD" w:rsidP="004A4745">
      <w:pPr>
        <w:spacing w:after="0"/>
        <w:rPr>
          <w:rFonts w:ascii="Segoe UI" w:hAnsi="Segoe UI" w:cs="Segoe UI"/>
        </w:rPr>
      </w:pPr>
      <w:r>
        <w:rPr>
          <w:rFonts w:ascii="Segoe UI" w:hAnsi="Segoe UI" w:cs="Segoe UI"/>
        </w:rPr>
        <w:t>SCDOA – South Carolina Department on Aging</w:t>
      </w:r>
    </w:p>
    <w:p w:rsidR="00AD56FD" w:rsidRDefault="00AD56FD" w:rsidP="004A4745">
      <w:pPr>
        <w:spacing w:after="0"/>
        <w:rPr>
          <w:rFonts w:ascii="Segoe UI" w:hAnsi="Segoe UI" w:cs="Segoe UI"/>
        </w:rPr>
      </w:pPr>
      <w:r>
        <w:rPr>
          <w:rFonts w:ascii="Segoe UI" w:hAnsi="Segoe UI" w:cs="Segoe UI"/>
        </w:rPr>
        <w:t>PIP – Permanent Improvement Program</w:t>
      </w:r>
    </w:p>
    <w:p w:rsidR="00AD56FD" w:rsidRPr="004A4745" w:rsidRDefault="00AD56FD" w:rsidP="004A4745">
      <w:pPr>
        <w:spacing w:after="0"/>
        <w:rPr>
          <w:rFonts w:ascii="Segoe UI Semibold" w:hAnsi="Segoe UI Semibold" w:cs="Segoe UI Semibold"/>
        </w:rPr>
      </w:pPr>
      <w:r>
        <w:rPr>
          <w:rFonts w:ascii="Segoe UI" w:hAnsi="Segoe UI" w:cs="Segoe UI"/>
        </w:rPr>
        <w:t>NANASP – National Association of Nutrition and Aging Services Program</w:t>
      </w:r>
      <w:bookmarkStart w:id="0" w:name="_GoBack"/>
      <w:bookmarkEnd w:id="0"/>
    </w:p>
    <w:sectPr w:rsidR="00AD56FD" w:rsidRPr="004A4745" w:rsidSect="00F11741">
      <w:headerReference w:type="default" r:id="rId7"/>
      <w:footerReference w:type="default" r:id="rId8"/>
      <w:pgSz w:w="12240" w:h="15840" w:code="1"/>
      <w:pgMar w:top="2304"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D1D" w:rsidRDefault="00267D1D" w:rsidP="00CE4D60">
      <w:pPr>
        <w:spacing w:after="0" w:line="240" w:lineRule="auto"/>
      </w:pPr>
      <w:r>
        <w:separator/>
      </w:r>
    </w:p>
  </w:endnote>
  <w:endnote w:type="continuationSeparator" w:id="0">
    <w:p w:rsidR="00267D1D" w:rsidRDefault="00267D1D" w:rsidP="00CE4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MrEavesModOT">
    <w:panose1 w:val="00000000000000000000"/>
    <w:charset w:val="00"/>
    <w:family w:val="swiss"/>
    <w:notTrueType/>
    <w:pitch w:val="variable"/>
    <w:sig w:usb0="00000003" w:usb1="00000001"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928" w:rsidRPr="00B728CD" w:rsidRDefault="00211928" w:rsidP="00211928">
    <w:pPr>
      <w:pStyle w:val="Footer"/>
      <w:tabs>
        <w:tab w:val="clear" w:pos="9360"/>
        <w:tab w:val="right" w:pos="4680"/>
      </w:tabs>
      <w:jc w:val="center"/>
      <w:rPr>
        <w:rFonts w:ascii="Segoe UI Semibold" w:hAnsi="Segoe UI Semibold" w:cs="Segoe UI Semibold"/>
        <w:noProof/>
        <w:color w:val="154562"/>
        <w:sz w:val="20"/>
        <w:szCs w:val="20"/>
      </w:rPr>
    </w:pPr>
    <w:r>
      <w:rPr>
        <w:rFonts w:ascii="MrEavesModOT" w:hAnsi="MrEavesModOT"/>
        <w:noProof/>
        <w:color w:val="154562"/>
        <w:sz w:val="20"/>
      </w:rPr>
      <mc:AlternateContent>
        <mc:Choice Requires="wps">
          <w:drawing>
            <wp:anchor distT="0" distB="0" distL="114300" distR="114300" simplePos="0" relativeHeight="251666432" behindDoc="0" locked="0" layoutInCell="1" allowOverlap="1" wp14:anchorId="0EC89B88" wp14:editId="41037BEF">
              <wp:simplePos x="0" y="0"/>
              <wp:positionH relativeFrom="column">
                <wp:posOffset>135924</wp:posOffset>
              </wp:positionH>
              <wp:positionV relativeFrom="paragraph">
                <wp:posOffset>-123052</wp:posOffset>
              </wp:positionV>
              <wp:extent cx="5943600" cy="0"/>
              <wp:effectExtent l="0" t="0" r="0" b="0"/>
              <wp:wrapNone/>
              <wp:docPr id="35" name="Straight Connector 35"/>
              <wp:cNvGraphicFramePr/>
              <a:graphic xmlns:a="http://schemas.openxmlformats.org/drawingml/2006/main">
                <a:graphicData uri="http://schemas.microsoft.com/office/word/2010/wordprocessingShape">
                  <wps:wsp>
                    <wps:cNvCnPr/>
                    <wps:spPr>
                      <a:xfrm>
                        <a:off x="0" y="0"/>
                        <a:ext cx="5943600" cy="0"/>
                      </a:xfrm>
                      <a:prstGeom prst="line">
                        <a:avLst/>
                      </a:prstGeom>
                      <a:ln w="15875">
                        <a:solidFill>
                          <a:srgbClr val="15456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B60BFA" id="Straight Connector 3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0.7pt,-9.7pt" to="478.7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HO03wEAABAEAAAOAAAAZHJzL2Uyb0RvYy54bWysU02P0zAQvSPxHyzfaZLupixR0z10tVwQ&#10;VCz8ANexE0v+0tg06b9n7LTZ1YKEQFyc2DPvzbzn8fZ+MpqcBATlbEurVUmJsNx1yvYt/f7t8d0d&#10;JSEy2zHtrGjpWQR6v3v7Zjv6Rqzd4HQngCCJDc3oWzrE6JuiCHwQhoWV88JiUDowLOIW+qIDNiK7&#10;0cW6LDfF6KDz4LgIAU8f5iDdZX4pBY9fpAwiEt1S7C3mFfJ6TGux27KmB+YHxS9tsH/owjBlsehC&#10;9cAiIz9A/UJlFAcXnIwr7kzhpFRcZA2opipfqXkamBdZC5oT/GJT+H+0/PPpAER1Lb2pKbHM4B09&#10;RWCqHyLZO2vRQQcEg+jU6EODgL09wGUX/AGS7EmCSV8URKbs7nlxV0yRcDysP9zebEq8BH6NFc9A&#10;DyF+FM6Q9NNSrWwSzhp2+hQiFsPUa0o61paMOG713fs6pwWnVfeotE7BAP1xr4GcGF56Vd/Wm3Xq&#10;HilepOFOWzxMmmYV+S+etZgLfBUSfcG+q7lCmkix0DLOhY3VhVdbzE4wiS0swPLPwEt+goo8rX8D&#10;XhC5srNxARtlHfyuepyuLcs5/+rArDtZcHTdOd9vtgbHLjt3eSJprl/uM/z5Ie9+AgAA//8DAFBL&#10;AwQUAAYACAAAACEAIDtaK98AAAAKAQAADwAAAGRycy9kb3ducmV2LnhtbEyPQUvDQBCF74L/YRnB&#10;W7tJabWJ2ZQa8GARirGIx20yZoPZ2ZDdNtFf7wiC3t7Me7z5JttMthNnHHzrSEE8j0AgVa5uqVFw&#10;eHmYrUH4oKnWnSNU8IkeNvnlRabT2o30jOcyNIJLyKdagQmhT6X0lUGr/dz1SOy9u8HqwOPQyHrQ&#10;I5fbTi6i6EZa3RJfMLrHwmD1UZ6sgsddsUqWo9vtywK3+PV037y9GqWur6btHYiAU/gLww8+o0PO&#10;TEd3otqLTsEiXnJSwSxOWHAgWd2yOP5uZJ7J/y/k3wAAAP//AwBQSwECLQAUAAYACAAAACEAtoM4&#10;kv4AAADhAQAAEwAAAAAAAAAAAAAAAAAAAAAAW0NvbnRlbnRfVHlwZXNdLnhtbFBLAQItABQABgAI&#10;AAAAIQA4/SH/1gAAAJQBAAALAAAAAAAAAAAAAAAAAC8BAABfcmVscy8ucmVsc1BLAQItABQABgAI&#10;AAAAIQCwtHO03wEAABAEAAAOAAAAAAAAAAAAAAAAAC4CAABkcnMvZTJvRG9jLnhtbFBLAQItABQA&#10;BgAIAAAAIQAgO1or3wAAAAoBAAAPAAAAAAAAAAAAAAAAADkEAABkcnMvZG93bnJldi54bWxQSwUG&#10;AAAAAAQABADzAAAARQUAAAAA&#10;" strokecolor="#154562" strokeweight="1.25pt">
              <v:stroke joinstyle="miter"/>
            </v:line>
          </w:pict>
        </mc:Fallback>
      </mc:AlternateContent>
    </w:r>
    <w:r w:rsidRPr="00AC0426">
      <w:rPr>
        <w:rFonts w:ascii="Segoe UI Semibold" w:hAnsi="Segoe UI Semibold" w:cs="Segoe UI Semibold"/>
        <w:color w:val="154562"/>
        <w:sz w:val="20"/>
        <w:szCs w:val="20"/>
      </w:rPr>
      <w:t>Minutes</w:t>
    </w:r>
    <w:r>
      <w:rPr>
        <w:rFonts w:ascii="Segoe UI Semibold" w:hAnsi="Segoe UI Semibold" w:cs="Segoe UI Semibold"/>
        <w:color w:val="154562"/>
        <w:sz w:val="20"/>
        <w:szCs w:val="20"/>
      </w:rPr>
      <w:t xml:space="preserve"> </w:t>
    </w:r>
    <w:r w:rsidRPr="00B728CD">
      <w:rPr>
        <w:rFonts w:ascii="Segoe UI Semibold" w:hAnsi="Segoe UI Semibold" w:cs="Segoe UI Semibold"/>
        <w:color w:val="154562"/>
        <w:sz w:val="20"/>
        <w:szCs w:val="20"/>
      </w:rPr>
      <w:t xml:space="preserve">| </w:t>
    </w:r>
    <w:r w:rsidRPr="00AC0426">
      <w:rPr>
        <w:rFonts w:ascii="Segoe UI Semibold" w:hAnsi="Segoe UI Semibold" w:cs="Segoe UI Semibold"/>
        <w:color w:val="154562"/>
        <w:sz w:val="20"/>
        <w:szCs w:val="20"/>
      </w:rPr>
      <w:fldChar w:fldCharType="begin"/>
    </w:r>
    <w:r w:rsidRPr="00B728CD">
      <w:rPr>
        <w:rFonts w:ascii="Segoe UI Semibold" w:hAnsi="Segoe UI Semibold" w:cs="Segoe UI Semibold"/>
        <w:color w:val="154562"/>
        <w:sz w:val="20"/>
        <w:szCs w:val="20"/>
      </w:rPr>
      <w:instrText xml:space="preserve"> PAGE   \* MERGEFORMAT </w:instrText>
    </w:r>
    <w:r w:rsidRPr="00AC0426">
      <w:rPr>
        <w:rFonts w:ascii="Segoe UI Semibold" w:hAnsi="Segoe UI Semibold" w:cs="Segoe UI Semibold"/>
        <w:color w:val="154562"/>
        <w:sz w:val="20"/>
        <w:szCs w:val="20"/>
      </w:rPr>
      <w:fldChar w:fldCharType="separate"/>
    </w:r>
    <w:r w:rsidR="00AD56FD">
      <w:rPr>
        <w:rFonts w:ascii="Segoe UI Semibold" w:hAnsi="Segoe UI Semibold" w:cs="Segoe UI Semibold"/>
        <w:noProof/>
        <w:color w:val="154562"/>
        <w:sz w:val="20"/>
        <w:szCs w:val="20"/>
      </w:rPr>
      <w:t>6</w:t>
    </w:r>
    <w:r w:rsidRPr="00AC0426">
      <w:rPr>
        <w:rFonts w:ascii="Segoe UI Semibold" w:hAnsi="Segoe UI Semibold" w:cs="Segoe UI Semibold"/>
        <w:color w:val="154562"/>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D1D" w:rsidRDefault="00267D1D" w:rsidP="00CE4D60">
      <w:pPr>
        <w:spacing w:after="0" w:line="240" w:lineRule="auto"/>
      </w:pPr>
      <w:r>
        <w:separator/>
      </w:r>
    </w:p>
  </w:footnote>
  <w:footnote w:type="continuationSeparator" w:id="0">
    <w:p w:rsidR="00267D1D" w:rsidRDefault="00267D1D" w:rsidP="00CE4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928" w:rsidRPr="005F38E2" w:rsidRDefault="00211928" w:rsidP="00211928">
    <w:pPr>
      <w:pStyle w:val="Header"/>
      <w:tabs>
        <w:tab w:val="clear" w:pos="9360"/>
      </w:tabs>
      <w:rPr>
        <w:color w:val="154562"/>
        <w:szCs w:val="23"/>
      </w:rPr>
    </w:pPr>
    <w:r>
      <w:rPr>
        <w:rFonts w:ascii="MrEavesModOT" w:hAnsi="MrEavesModOT"/>
        <w:noProof/>
        <w:color w:val="154562"/>
        <w:sz w:val="20"/>
      </w:rPr>
      <mc:AlternateContent>
        <mc:Choice Requires="wps">
          <w:drawing>
            <wp:anchor distT="0" distB="0" distL="114300" distR="114300" simplePos="0" relativeHeight="251668480" behindDoc="0" locked="0" layoutInCell="1" allowOverlap="1" wp14:anchorId="18249A3A" wp14:editId="4F3D501A">
              <wp:simplePos x="0" y="0"/>
              <wp:positionH relativeFrom="column">
                <wp:posOffset>0</wp:posOffset>
              </wp:positionH>
              <wp:positionV relativeFrom="paragraph">
                <wp:posOffset>847090</wp:posOffset>
              </wp:positionV>
              <wp:extent cx="594360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5943600" cy="0"/>
                      </a:xfrm>
                      <a:prstGeom prst="line">
                        <a:avLst/>
                      </a:prstGeom>
                      <a:ln w="15875">
                        <a:solidFill>
                          <a:srgbClr val="15456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5D27EC" id="Straight Connector 2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66.7pt" to="468pt,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nG93wEAABAEAAAOAAAAZHJzL2Uyb0RvYy54bWysU01v2zAMvQ/YfxB0X2xnTdYacXpI0V2G&#10;LVi3H6DIki1AX6C02Pn3o2THLbYBQ4ddZFPkI/keqd39aDQ5CwjK2YZWq5ISYblrle0a+v3b47tb&#10;SkJktmXaWdHQiwj0fv/2zW7wtVi73ulWAMEkNtSDb2gfo6+LIvBeGBZWzguLTunAsIgmdEULbMDs&#10;RhfrstwWg4PWg+MiBLx9mJx0n/NLKXj8ImUQkeiGYm8xn5DPUzqL/Y7VHTDfKz63wf6hC8OUxaJL&#10;qgcWGfkB6rdURnFwwcm44s4UTkrFReaAbKryFzZPPfMic0Fxgl9kCv8vLf98PgJRbUPXOCnLDM7o&#10;KQJTXR/JwVmLCjog6ESlBh9qBBzsEWYr+CMk2qMEk75IiIxZ3cuirhgj4Xi5ubt5vy1xCPzqK56B&#10;HkL8KJwh6aehWtlEnNXs/ClELIah15B0rS0ZcN02tx82OSw4rdpHpXVyBuhOBw3kzHDo1eZms12n&#10;7jHFizC0tMXLxGlikf/iRYupwFchURfsu5oqpI0US1rGubCxmvNqi9EJJrGFBVj+HTjHJ6jI2/oa&#10;8ILIlZ2NC9go6+BP1eN4bVlO8VcFJt5JgpNrL3m+WRpcu6zc/ETSXr+0M/z5Ie9/AgAA//8DAFBL&#10;AwQUAAYACAAAACEADlbv/dwAAAAIAQAADwAAAGRycy9kb3ducmV2LnhtbEyPQUvDQBCF74L/YRnB&#10;m91oamljNqUGPFiEYizicZsds8HsbMhum+ivdwRBj/O9x5v38vXkOnHCIbSeFFzPEhBItTctNQr2&#10;Lw9XSxAhajK684QKPjHAujg/y3Vm/EjPeKpiIziEQqYV2Bj7TMpQW3Q6zHyPxNq7H5yOfA6NNIMe&#10;Odx18iZJFtLplviD1T2WFuuP6ugUPG7L29V89NtdVeIGv57um7dXq9TlxbS5AxFxin9m+KnP1aHg&#10;Tgd/JBNEp4CHRKZpOgfB8ipdMDn8Elnk8v+A4hsAAP//AwBQSwECLQAUAAYACAAAACEAtoM4kv4A&#10;AADhAQAAEwAAAAAAAAAAAAAAAAAAAAAAW0NvbnRlbnRfVHlwZXNdLnhtbFBLAQItABQABgAIAAAA&#10;IQA4/SH/1gAAAJQBAAALAAAAAAAAAAAAAAAAAC8BAABfcmVscy8ucmVsc1BLAQItABQABgAIAAAA&#10;IQDwOnG93wEAABAEAAAOAAAAAAAAAAAAAAAAAC4CAABkcnMvZTJvRG9jLnhtbFBLAQItABQABgAI&#10;AAAAIQAOVu/93AAAAAgBAAAPAAAAAAAAAAAAAAAAADkEAABkcnMvZG93bnJldi54bWxQSwUGAAAA&#10;AAQABADzAAAAQgUAAAAA&#10;" strokecolor="#154562" strokeweight="1.25pt">
              <v:stroke joinstyle="miter"/>
            </v:line>
          </w:pict>
        </mc:Fallback>
      </mc:AlternateContent>
    </w:r>
    <w:r>
      <w:rPr>
        <w:color w:val="154562"/>
        <w:szCs w:val="23"/>
      </w:rPr>
      <w:tab/>
    </w:r>
  </w:p>
  <w:p w:rsidR="00211928" w:rsidRPr="00211928" w:rsidRDefault="00211928" w:rsidP="002119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23254"/>
    <w:multiLevelType w:val="hybridMultilevel"/>
    <w:tmpl w:val="4B28A15A"/>
    <w:lvl w:ilvl="0" w:tplc="4C76B7F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4A6460"/>
    <w:multiLevelType w:val="hybridMultilevel"/>
    <w:tmpl w:val="97FAD254"/>
    <w:lvl w:ilvl="0" w:tplc="0374C6A0">
      <w:numFmt w:val="bullet"/>
      <w:lvlText w:val=""/>
      <w:lvlJc w:val="left"/>
      <w:pPr>
        <w:ind w:left="1080" w:hanging="360"/>
      </w:pPr>
      <w:rPr>
        <w:rFonts w:ascii="Symbol" w:eastAsiaTheme="minorHAnsi" w:hAnsi="Symbol" w:cs="Segoe U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8C6CF4"/>
    <w:multiLevelType w:val="hybridMultilevel"/>
    <w:tmpl w:val="EE8CF6AA"/>
    <w:lvl w:ilvl="0" w:tplc="836C65BA">
      <w:numFmt w:val="bullet"/>
      <w:lvlText w:val=""/>
      <w:lvlJc w:val="left"/>
      <w:pPr>
        <w:ind w:left="1080" w:hanging="360"/>
      </w:pPr>
      <w:rPr>
        <w:rFonts w:ascii="Symbol" w:eastAsiaTheme="minorHAnsi" w:hAnsi="Symbol"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877589"/>
    <w:multiLevelType w:val="hybridMultilevel"/>
    <w:tmpl w:val="3DD43B58"/>
    <w:lvl w:ilvl="0" w:tplc="932EC9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A976799"/>
    <w:multiLevelType w:val="hybridMultilevel"/>
    <w:tmpl w:val="B706EB0C"/>
    <w:lvl w:ilvl="0" w:tplc="769A68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CA6845"/>
    <w:multiLevelType w:val="hybridMultilevel"/>
    <w:tmpl w:val="318E6B14"/>
    <w:lvl w:ilvl="0" w:tplc="9D64A06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18175ED"/>
    <w:multiLevelType w:val="hybridMultilevel"/>
    <w:tmpl w:val="DB5E4630"/>
    <w:lvl w:ilvl="0" w:tplc="D8BE68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B0A66B8"/>
    <w:multiLevelType w:val="hybridMultilevel"/>
    <w:tmpl w:val="1FB6E22A"/>
    <w:lvl w:ilvl="0" w:tplc="B25CF6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43E323B"/>
    <w:multiLevelType w:val="hybridMultilevel"/>
    <w:tmpl w:val="2884A5E0"/>
    <w:lvl w:ilvl="0" w:tplc="50C4E1DA">
      <w:start w:val="1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5"/>
  </w:num>
  <w:num w:numId="6">
    <w:abstractNumId w:val="8"/>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60"/>
    <w:rsid w:val="000005DE"/>
    <w:rsid w:val="0001379B"/>
    <w:rsid w:val="00015E86"/>
    <w:rsid w:val="0002121B"/>
    <w:rsid w:val="00027E4B"/>
    <w:rsid w:val="00030D28"/>
    <w:rsid w:val="0004493B"/>
    <w:rsid w:val="00077234"/>
    <w:rsid w:val="00077AB9"/>
    <w:rsid w:val="0008302F"/>
    <w:rsid w:val="000841F8"/>
    <w:rsid w:val="00092274"/>
    <w:rsid w:val="00095363"/>
    <w:rsid w:val="00097EA9"/>
    <w:rsid w:val="000D5901"/>
    <w:rsid w:val="000E23A4"/>
    <w:rsid w:val="000E5AA8"/>
    <w:rsid w:val="000F1C48"/>
    <w:rsid w:val="001126B2"/>
    <w:rsid w:val="00116CE8"/>
    <w:rsid w:val="00123F8B"/>
    <w:rsid w:val="0013740A"/>
    <w:rsid w:val="00147556"/>
    <w:rsid w:val="0015356B"/>
    <w:rsid w:val="00167995"/>
    <w:rsid w:val="00180326"/>
    <w:rsid w:val="001A6225"/>
    <w:rsid w:val="001A6A84"/>
    <w:rsid w:val="001A72E5"/>
    <w:rsid w:val="001B1A83"/>
    <w:rsid w:val="001B4B48"/>
    <w:rsid w:val="001C1B63"/>
    <w:rsid w:val="001C7E53"/>
    <w:rsid w:val="001E7739"/>
    <w:rsid w:val="001E7E59"/>
    <w:rsid w:val="00202A89"/>
    <w:rsid w:val="00211928"/>
    <w:rsid w:val="00225CC5"/>
    <w:rsid w:val="00226BAC"/>
    <w:rsid w:val="00266D7A"/>
    <w:rsid w:val="00267D1D"/>
    <w:rsid w:val="002700BD"/>
    <w:rsid w:val="00276D3F"/>
    <w:rsid w:val="002947C1"/>
    <w:rsid w:val="002B79FA"/>
    <w:rsid w:val="002C0A04"/>
    <w:rsid w:val="002C1DBD"/>
    <w:rsid w:val="002C7012"/>
    <w:rsid w:val="002D2131"/>
    <w:rsid w:val="002D38BD"/>
    <w:rsid w:val="002D40F3"/>
    <w:rsid w:val="002D5B68"/>
    <w:rsid w:val="002E0FE7"/>
    <w:rsid w:val="002E1535"/>
    <w:rsid w:val="002E4729"/>
    <w:rsid w:val="002E4A7B"/>
    <w:rsid w:val="003043DC"/>
    <w:rsid w:val="00311F33"/>
    <w:rsid w:val="0031371B"/>
    <w:rsid w:val="003329B4"/>
    <w:rsid w:val="0033331B"/>
    <w:rsid w:val="00341D8A"/>
    <w:rsid w:val="00343B99"/>
    <w:rsid w:val="00352E70"/>
    <w:rsid w:val="00356966"/>
    <w:rsid w:val="00363A95"/>
    <w:rsid w:val="003974FF"/>
    <w:rsid w:val="003A19D4"/>
    <w:rsid w:val="003C08DA"/>
    <w:rsid w:val="003E342E"/>
    <w:rsid w:val="003E6137"/>
    <w:rsid w:val="003F0984"/>
    <w:rsid w:val="00401EB9"/>
    <w:rsid w:val="00431978"/>
    <w:rsid w:val="00444117"/>
    <w:rsid w:val="00461804"/>
    <w:rsid w:val="00470F9C"/>
    <w:rsid w:val="0047653A"/>
    <w:rsid w:val="004779FE"/>
    <w:rsid w:val="00480088"/>
    <w:rsid w:val="00483564"/>
    <w:rsid w:val="0049036A"/>
    <w:rsid w:val="004A4745"/>
    <w:rsid w:val="004B5C99"/>
    <w:rsid w:val="004D470E"/>
    <w:rsid w:val="004D765D"/>
    <w:rsid w:val="005318D8"/>
    <w:rsid w:val="00531D2A"/>
    <w:rsid w:val="00531D4B"/>
    <w:rsid w:val="00533AF8"/>
    <w:rsid w:val="00541AF2"/>
    <w:rsid w:val="00542928"/>
    <w:rsid w:val="0054372B"/>
    <w:rsid w:val="00552AB9"/>
    <w:rsid w:val="00586E48"/>
    <w:rsid w:val="00587B7E"/>
    <w:rsid w:val="00592623"/>
    <w:rsid w:val="005966A8"/>
    <w:rsid w:val="005A353A"/>
    <w:rsid w:val="005C2FDF"/>
    <w:rsid w:val="005F7E68"/>
    <w:rsid w:val="00600694"/>
    <w:rsid w:val="00605202"/>
    <w:rsid w:val="00605251"/>
    <w:rsid w:val="006060F1"/>
    <w:rsid w:val="00611ED0"/>
    <w:rsid w:val="00620B2A"/>
    <w:rsid w:val="00623427"/>
    <w:rsid w:val="00625938"/>
    <w:rsid w:val="00630861"/>
    <w:rsid w:val="00635F82"/>
    <w:rsid w:val="00646056"/>
    <w:rsid w:val="006461C8"/>
    <w:rsid w:val="006507AD"/>
    <w:rsid w:val="00663156"/>
    <w:rsid w:val="006741FD"/>
    <w:rsid w:val="006B3CC9"/>
    <w:rsid w:val="006E1CE2"/>
    <w:rsid w:val="006E2508"/>
    <w:rsid w:val="006F68EA"/>
    <w:rsid w:val="007074F8"/>
    <w:rsid w:val="00722D59"/>
    <w:rsid w:val="00735A75"/>
    <w:rsid w:val="007465DA"/>
    <w:rsid w:val="00755120"/>
    <w:rsid w:val="00756A77"/>
    <w:rsid w:val="00763528"/>
    <w:rsid w:val="00766025"/>
    <w:rsid w:val="00771129"/>
    <w:rsid w:val="00774E92"/>
    <w:rsid w:val="007808FC"/>
    <w:rsid w:val="00780E20"/>
    <w:rsid w:val="00786A7D"/>
    <w:rsid w:val="00793491"/>
    <w:rsid w:val="007A1189"/>
    <w:rsid w:val="007A5B0E"/>
    <w:rsid w:val="007B0D4B"/>
    <w:rsid w:val="007C19A6"/>
    <w:rsid w:val="007D1235"/>
    <w:rsid w:val="007D5363"/>
    <w:rsid w:val="007D75EF"/>
    <w:rsid w:val="007E1742"/>
    <w:rsid w:val="00803D5C"/>
    <w:rsid w:val="00804620"/>
    <w:rsid w:val="00815FA7"/>
    <w:rsid w:val="00820E38"/>
    <w:rsid w:val="008222A1"/>
    <w:rsid w:val="00822F26"/>
    <w:rsid w:val="00830170"/>
    <w:rsid w:val="00870C70"/>
    <w:rsid w:val="0087211B"/>
    <w:rsid w:val="00880AEB"/>
    <w:rsid w:val="00893AFE"/>
    <w:rsid w:val="00893F13"/>
    <w:rsid w:val="00896C2F"/>
    <w:rsid w:val="008B5FC4"/>
    <w:rsid w:val="008C3962"/>
    <w:rsid w:val="008C4A61"/>
    <w:rsid w:val="008E75B1"/>
    <w:rsid w:val="008F0F43"/>
    <w:rsid w:val="00901D1C"/>
    <w:rsid w:val="0092315D"/>
    <w:rsid w:val="00926C75"/>
    <w:rsid w:val="00942F55"/>
    <w:rsid w:val="0094619D"/>
    <w:rsid w:val="00946DA9"/>
    <w:rsid w:val="00952721"/>
    <w:rsid w:val="009627B8"/>
    <w:rsid w:val="0096647E"/>
    <w:rsid w:val="009763A6"/>
    <w:rsid w:val="00977B1E"/>
    <w:rsid w:val="009A5E60"/>
    <w:rsid w:val="009E486D"/>
    <w:rsid w:val="009E4D0C"/>
    <w:rsid w:val="009F12D5"/>
    <w:rsid w:val="00A14944"/>
    <w:rsid w:val="00A1544E"/>
    <w:rsid w:val="00A16AFA"/>
    <w:rsid w:val="00A2715E"/>
    <w:rsid w:val="00A356CF"/>
    <w:rsid w:val="00A42A3A"/>
    <w:rsid w:val="00A5473C"/>
    <w:rsid w:val="00A747BA"/>
    <w:rsid w:val="00AC4E12"/>
    <w:rsid w:val="00AD1FA5"/>
    <w:rsid w:val="00AD56FD"/>
    <w:rsid w:val="00AE349B"/>
    <w:rsid w:val="00B01167"/>
    <w:rsid w:val="00B038F4"/>
    <w:rsid w:val="00B117AA"/>
    <w:rsid w:val="00B1257E"/>
    <w:rsid w:val="00B16BC2"/>
    <w:rsid w:val="00B30593"/>
    <w:rsid w:val="00B36669"/>
    <w:rsid w:val="00B5202A"/>
    <w:rsid w:val="00B54177"/>
    <w:rsid w:val="00B84954"/>
    <w:rsid w:val="00BA4CB6"/>
    <w:rsid w:val="00BB0905"/>
    <w:rsid w:val="00BB1C90"/>
    <w:rsid w:val="00BC2DFE"/>
    <w:rsid w:val="00BD3D54"/>
    <w:rsid w:val="00BD641E"/>
    <w:rsid w:val="00BE0BD1"/>
    <w:rsid w:val="00BE227F"/>
    <w:rsid w:val="00BF01A3"/>
    <w:rsid w:val="00C15933"/>
    <w:rsid w:val="00C309E8"/>
    <w:rsid w:val="00C3343C"/>
    <w:rsid w:val="00C3394D"/>
    <w:rsid w:val="00C33D17"/>
    <w:rsid w:val="00C5267B"/>
    <w:rsid w:val="00C6198F"/>
    <w:rsid w:val="00C63936"/>
    <w:rsid w:val="00C714C3"/>
    <w:rsid w:val="00C840AF"/>
    <w:rsid w:val="00C9062C"/>
    <w:rsid w:val="00CA3ABF"/>
    <w:rsid w:val="00CA7FA5"/>
    <w:rsid w:val="00CC1870"/>
    <w:rsid w:val="00CD45EE"/>
    <w:rsid w:val="00CD5257"/>
    <w:rsid w:val="00CD5924"/>
    <w:rsid w:val="00CD669D"/>
    <w:rsid w:val="00CE1AD3"/>
    <w:rsid w:val="00CE2F82"/>
    <w:rsid w:val="00CE4D60"/>
    <w:rsid w:val="00CE7E82"/>
    <w:rsid w:val="00CF0FF3"/>
    <w:rsid w:val="00D130D9"/>
    <w:rsid w:val="00D16A10"/>
    <w:rsid w:val="00D27918"/>
    <w:rsid w:val="00D31809"/>
    <w:rsid w:val="00D32753"/>
    <w:rsid w:val="00D343CF"/>
    <w:rsid w:val="00D406E9"/>
    <w:rsid w:val="00D6297A"/>
    <w:rsid w:val="00D74B98"/>
    <w:rsid w:val="00D81B04"/>
    <w:rsid w:val="00DA31E1"/>
    <w:rsid w:val="00DB14EA"/>
    <w:rsid w:val="00DB1C22"/>
    <w:rsid w:val="00DB6397"/>
    <w:rsid w:val="00DC45BA"/>
    <w:rsid w:val="00DD2007"/>
    <w:rsid w:val="00DE6BD8"/>
    <w:rsid w:val="00DF13F6"/>
    <w:rsid w:val="00E02F43"/>
    <w:rsid w:val="00E16DE9"/>
    <w:rsid w:val="00E22C6D"/>
    <w:rsid w:val="00E2680A"/>
    <w:rsid w:val="00E27BE2"/>
    <w:rsid w:val="00E32C4A"/>
    <w:rsid w:val="00E44B77"/>
    <w:rsid w:val="00E533CC"/>
    <w:rsid w:val="00E5413B"/>
    <w:rsid w:val="00E85367"/>
    <w:rsid w:val="00E97292"/>
    <w:rsid w:val="00EB42EC"/>
    <w:rsid w:val="00EB6A63"/>
    <w:rsid w:val="00EC231A"/>
    <w:rsid w:val="00EE025E"/>
    <w:rsid w:val="00EE7D56"/>
    <w:rsid w:val="00F11741"/>
    <w:rsid w:val="00F22BBE"/>
    <w:rsid w:val="00F24DFF"/>
    <w:rsid w:val="00F40665"/>
    <w:rsid w:val="00F546BA"/>
    <w:rsid w:val="00F564A2"/>
    <w:rsid w:val="00F65365"/>
    <w:rsid w:val="00F76BE9"/>
    <w:rsid w:val="00F921C0"/>
    <w:rsid w:val="00FA7E67"/>
    <w:rsid w:val="00FB4CD0"/>
    <w:rsid w:val="00FB578C"/>
    <w:rsid w:val="00FB5D77"/>
    <w:rsid w:val="00FC119F"/>
    <w:rsid w:val="00FC4800"/>
    <w:rsid w:val="00FD155C"/>
    <w:rsid w:val="00FD2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20B371E"/>
  <w15:chartTrackingRefBased/>
  <w15:docId w15:val="{255666F1-A1E9-4867-9151-C538045D6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56"/>
    <w:pPr>
      <w:spacing w:after="200" w:line="276" w:lineRule="auto"/>
    </w:pPr>
  </w:style>
  <w:style w:type="paragraph" w:styleId="Heading3">
    <w:name w:val="heading 3"/>
    <w:basedOn w:val="Normal"/>
    <w:next w:val="Normal"/>
    <w:link w:val="Heading3Char"/>
    <w:uiPriority w:val="9"/>
    <w:unhideWhenUsed/>
    <w:qFormat/>
    <w:rsid w:val="00F11741"/>
    <w:pPr>
      <w:keepNext/>
      <w:keepLines/>
      <w:spacing w:before="40" w:after="60" w:line="240" w:lineRule="auto"/>
      <w:jc w:val="both"/>
      <w:outlineLvl w:val="2"/>
    </w:pPr>
    <w:rPr>
      <w:rFonts w:ascii="Segoe UI Semibold" w:eastAsiaTheme="majorEastAsia" w:hAnsi="Segoe UI Semibold"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D60"/>
  </w:style>
  <w:style w:type="paragraph" w:styleId="Footer">
    <w:name w:val="footer"/>
    <w:basedOn w:val="Normal"/>
    <w:link w:val="FooterChar"/>
    <w:uiPriority w:val="99"/>
    <w:unhideWhenUsed/>
    <w:rsid w:val="00CE4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D60"/>
  </w:style>
  <w:style w:type="character" w:styleId="Hyperlink">
    <w:name w:val="Hyperlink"/>
    <w:basedOn w:val="DefaultParagraphFont"/>
    <w:uiPriority w:val="99"/>
    <w:unhideWhenUsed/>
    <w:rsid w:val="00926C75"/>
    <w:rPr>
      <w:color w:val="0563C1" w:themeColor="hyperlink"/>
      <w:u w:val="single"/>
    </w:rPr>
  </w:style>
  <w:style w:type="paragraph" w:styleId="BalloonText">
    <w:name w:val="Balloon Text"/>
    <w:basedOn w:val="Normal"/>
    <w:link w:val="BalloonTextChar"/>
    <w:uiPriority w:val="99"/>
    <w:semiHidden/>
    <w:unhideWhenUsed/>
    <w:rsid w:val="00CE7E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E82"/>
    <w:rPr>
      <w:rFonts w:ascii="Segoe UI" w:hAnsi="Segoe UI" w:cs="Segoe UI"/>
      <w:sz w:val="18"/>
      <w:szCs w:val="18"/>
    </w:rPr>
  </w:style>
  <w:style w:type="paragraph" w:styleId="ListParagraph">
    <w:name w:val="List Paragraph"/>
    <w:basedOn w:val="Normal"/>
    <w:uiPriority w:val="34"/>
    <w:qFormat/>
    <w:rsid w:val="00147556"/>
    <w:pPr>
      <w:ind w:left="720"/>
      <w:contextualSpacing/>
    </w:pPr>
  </w:style>
  <w:style w:type="character" w:customStyle="1" w:styleId="Heading3Char">
    <w:name w:val="Heading 3 Char"/>
    <w:basedOn w:val="DefaultParagraphFont"/>
    <w:link w:val="Heading3"/>
    <w:uiPriority w:val="9"/>
    <w:rsid w:val="00F11741"/>
    <w:rPr>
      <w:rFonts w:ascii="Segoe UI Semibold" w:eastAsiaTheme="majorEastAsia" w:hAnsi="Segoe UI Semibold"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2365</TotalTime>
  <Pages>6</Pages>
  <Words>1730</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Bryana Mistretta</dc:creator>
  <cp:keywords/>
  <dc:description/>
  <cp:lastModifiedBy>Shelly Mitchell</cp:lastModifiedBy>
  <cp:revision>29</cp:revision>
  <cp:lastPrinted>2022-01-26T14:46:00Z</cp:lastPrinted>
  <dcterms:created xsi:type="dcterms:W3CDTF">2022-01-26T15:13:00Z</dcterms:created>
  <dcterms:modified xsi:type="dcterms:W3CDTF">2023-06-20T16:45:00Z</dcterms:modified>
</cp:coreProperties>
</file>